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E6D4" w14:textId="2F3468DB" w:rsidR="0088594B" w:rsidRDefault="0088594B" w:rsidP="0088594B">
      <w:pPr>
        <w:pStyle w:val="Titre"/>
      </w:pPr>
      <w:r>
        <w:t xml:space="preserve">Débat n°3 : </w:t>
      </w:r>
      <w:r w:rsidRPr="0088594B">
        <w:t>Assumons-nous collectivement nos responsabilités face au réchauffement climatique ?</w:t>
      </w:r>
    </w:p>
    <w:p w14:paraId="08A76431" w14:textId="77112B34" w:rsidR="0088594B" w:rsidRDefault="0088594B" w:rsidP="0088594B"/>
    <w:p w14:paraId="5DD90778" w14:textId="77777777" w:rsidR="002B4094" w:rsidRPr="002B4094" w:rsidRDefault="002B4094" w:rsidP="002B4094">
      <w:pPr>
        <w:spacing w:after="0" w:line="240" w:lineRule="auto"/>
        <w:rPr>
          <w:rFonts w:ascii="Calibri" w:eastAsia="Times New Roman" w:hAnsi="Calibri" w:cs="Calibri"/>
          <w:lang w:eastAsia="fr-FR"/>
        </w:rPr>
      </w:pPr>
      <w:r w:rsidRPr="002B4094">
        <w:rPr>
          <w:rFonts w:ascii="Calibri" w:eastAsia="Times New Roman" w:hAnsi="Calibri" w:cs="Calibri"/>
          <w:lang w:eastAsia="fr-FR"/>
        </w:rPr>
        <w:t>Intervenants :</w:t>
      </w:r>
    </w:p>
    <w:p w14:paraId="6A0081D9" w14:textId="77777777" w:rsidR="002B4094" w:rsidRPr="002B4094" w:rsidRDefault="002B4094" w:rsidP="002B4094">
      <w:pPr>
        <w:pStyle w:val="Paragraphedeliste"/>
        <w:numPr>
          <w:ilvl w:val="0"/>
          <w:numId w:val="2"/>
        </w:numPr>
        <w:spacing w:after="0" w:line="240" w:lineRule="auto"/>
        <w:textAlignment w:val="center"/>
        <w:rPr>
          <w:rFonts w:ascii="Calibri" w:eastAsia="Times New Roman" w:hAnsi="Calibri" w:cs="Calibri"/>
          <w:lang w:eastAsia="fr-FR"/>
        </w:rPr>
      </w:pPr>
      <w:r w:rsidRPr="002B4094">
        <w:rPr>
          <w:rFonts w:ascii="Calibri" w:eastAsia="Times New Roman" w:hAnsi="Calibri" w:cs="Calibri"/>
          <w:lang w:eastAsia="fr-FR"/>
        </w:rPr>
        <w:t>Corinne Lepage (Présidente de CAP21)</w:t>
      </w:r>
    </w:p>
    <w:p w14:paraId="30825A51" w14:textId="22442446" w:rsidR="002B4094" w:rsidRPr="002B4094" w:rsidRDefault="002B4094" w:rsidP="002B4094">
      <w:pPr>
        <w:pStyle w:val="Paragraphedeliste"/>
        <w:numPr>
          <w:ilvl w:val="0"/>
          <w:numId w:val="2"/>
        </w:numPr>
        <w:spacing w:after="0" w:line="240" w:lineRule="auto"/>
        <w:textAlignment w:val="center"/>
        <w:rPr>
          <w:rFonts w:ascii="Calibri" w:eastAsia="Times New Roman" w:hAnsi="Calibri" w:cs="Calibri"/>
          <w:lang w:eastAsia="fr-FR"/>
        </w:rPr>
      </w:pPr>
      <w:r w:rsidRPr="002B4094">
        <w:rPr>
          <w:rFonts w:ascii="Calibri" w:eastAsia="Times New Roman" w:hAnsi="Calibri" w:cs="Calibri"/>
          <w:lang w:eastAsia="fr-FR"/>
        </w:rPr>
        <w:t>Dominique Potier (Député</w:t>
      </w:r>
      <w:r w:rsidR="004726A3">
        <w:rPr>
          <w:rFonts w:ascii="Calibri" w:eastAsia="Times New Roman" w:hAnsi="Calibri" w:cs="Calibri"/>
          <w:lang w:eastAsia="fr-FR"/>
        </w:rPr>
        <w:t>,</w:t>
      </w:r>
      <w:r w:rsidRPr="002B4094">
        <w:rPr>
          <w:rFonts w:ascii="Calibri" w:eastAsia="Times New Roman" w:hAnsi="Calibri" w:cs="Calibri"/>
          <w:lang w:eastAsia="fr-FR"/>
        </w:rPr>
        <w:t xml:space="preserve"> rapporteur de la loi sur le </w:t>
      </w:r>
      <w:r w:rsidR="004726A3">
        <w:rPr>
          <w:rFonts w:ascii="Calibri" w:eastAsia="Times New Roman" w:hAnsi="Calibri" w:cs="Calibri"/>
          <w:lang w:eastAsia="fr-FR"/>
        </w:rPr>
        <w:t>D</w:t>
      </w:r>
      <w:r w:rsidRPr="002B4094">
        <w:rPr>
          <w:rFonts w:ascii="Calibri" w:eastAsia="Times New Roman" w:hAnsi="Calibri" w:cs="Calibri"/>
          <w:lang w:eastAsia="fr-FR"/>
        </w:rPr>
        <w:t xml:space="preserve">evoir de </w:t>
      </w:r>
      <w:r w:rsidR="004726A3">
        <w:rPr>
          <w:rFonts w:ascii="Calibri" w:eastAsia="Times New Roman" w:hAnsi="Calibri" w:cs="Calibri"/>
          <w:lang w:eastAsia="fr-FR"/>
        </w:rPr>
        <w:t>V</w:t>
      </w:r>
      <w:r w:rsidRPr="002B4094">
        <w:rPr>
          <w:rFonts w:ascii="Calibri" w:eastAsia="Times New Roman" w:hAnsi="Calibri" w:cs="Calibri"/>
          <w:lang w:eastAsia="fr-FR"/>
        </w:rPr>
        <w:t>igilance)</w:t>
      </w:r>
    </w:p>
    <w:p w14:paraId="13CFB244" w14:textId="2689F320" w:rsidR="002B4094" w:rsidRPr="002B4094" w:rsidRDefault="002B4094" w:rsidP="002B4094">
      <w:pPr>
        <w:pStyle w:val="Paragraphedeliste"/>
        <w:numPr>
          <w:ilvl w:val="0"/>
          <w:numId w:val="2"/>
        </w:numPr>
        <w:spacing w:after="0" w:line="240" w:lineRule="auto"/>
        <w:textAlignment w:val="center"/>
        <w:rPr>
          <w:rFonts w:ascii="Calibri" w:eastAsia="Times New Roman" w:hAnsi="Calibri" w:cs="Calibri"/>
          <w:lang w:eastAsia="fr-FR"/>
        </w:rPr>
      </w:pPr>
      <w:r w:rsidRPr="002B4094">
        <w:rPr>
          <w:rFonts w:ascii="Calibri" w:eastAsia="Times New Roman" w:hAnsi="Calibri" w:cs="Calibri"/>
          <w:lang w:eastAsia="fr-FR"/>
        </w:rPr>
        <w:t>Sébastien Mabile (Avocat</w:t>
      </w:r>
      <w:r w:rsidR="00003C52">
        <w:rPr>
          <w:rFonts w:ascii="Calibri" w:eastAsia="Times New Roman" w:hAnsi="Calibri" w:cs="Calibri"/>
          <w:lang w:eastAsia="fr-FR"/>
        </w:rPr>
        <w:t xml:space="preserve"> associé fondateur du cabinet Seattle Avocats</w:t>
      </w:r>
      <w:r w:rsidRPr="002B4094">
        <w:rPr>
          <w:rFonts w:ascii="Calibri" w:eastAsia="Times New Roman" w:hAnsi="Calibri" w:cs="Calibri"/>
          <w:lang w:eastAsia="fr-FR"/>
        </w:rPr>
        <w:t>)</w:t>
      </w:r>
    </w:p>
    <w:p w14:paraId="21F69034" w14:textId="77777777" w:rsidR="002B4094" w:rsidRPr="002B4094" w:rsidRDefault="002B4094" w:rsidP="002B4094">
      <w:pPr>
        <w:pStyle w:val="Paragraphedeliste"/>
        <w:numPr>
          <w:ilvl w:val="0"/>
          <w:numId w:val="2"/>
        </w:numPr>
        <w:spacing w:after="0" w:line="240" w:lineRule="auto"/>
        <w:textAlignment w:val="center"/>
        <w:rPr>
          <w:rFonts w:ascii="Calibri" w:eastAsia="Times New Roman" w:hAnsi="Calibri" w:cs="Calibri"/>
          <w:lang w:eastAsia="fr-FR"/>
        </w:rPr>
      </w:pPr>
      <w:r w:rsidRPr="002B4094">
        <w:rPr>
          <w:rFonts w:ascii="Calibri" w:eastAsia="Times New Roman" w:hAnsi="Calibri" w:cs="Calibri"/>
          <w:lang w:eastAsia="fr-FR"/>
        </w:rPr>
        <w:t>Gilles Berhault (Délégué Général de la Fondation des Transitions)</w:t>
      </w:r>
    </w:p>
    <w:p w14:paraId="0B06E8E5" w14:textId="603400DF" w:rsidR="002B4094" w:rsidRPr="002B4094" w:rsidRDefault="002B4094" w:rsidP="002B4094">
      <w:pPr>
        <w:pStyle w:val="Paragraphedeliste"/>
        <w:numPr>
          <w:ilvl w:val="0"/>
          <w:numId w:val="2"/>
        </w:numPr>
        <w:spacing w:after="0" w:line="240" w:lineRule="auto"/>
        <w:textAlignment w:val="center"/>
        <w:rPr>
          <w:rFonts w:ascii="Calibri" w:eastAsia="Times New Roman" w:hAnsi="Calibri" w:cs="Calibri"/>
          <w:lang w:eastAsia="fr-FR"/>
        </w:rPr>
      </w:pPr>
      <w:r w:rsidRPr="002B4094">
        <w:rPr>
          <w:rFonts w:ascii="Calibri" w:eastAsia="Times New Roman" w:hAnsi="Calibri" w:cs="Calibri"/>
          <w:lang w:eastAsia="fr-FR"/>
        </w:rPr>
        <w:t>Raymond Zaharia (</w:t>
      </w:r>
      <w:r w:rsidR="004726A3">
        <w:rPr>
          <w:rFonts w:ascii="Calibri" w:eastAsia="Times New Roman" w:hAnsi="Calibri" w:cs="Calibri"/>
          <w:lang w:eastAsia="fr-FR"/>
        </w:rPr>
        <w:t>M</w:t>
      </w:r>
      <w:r w:rsidRPr="002B4094">
        <w:rPr>
          <w:rFonts w:ascii="Calibri" w:eastAsia="Times New Roman" w:hAnsi="Calibri" w:cs="Calibri"/>
          <w:lang w:eastAsia="fr-FR"/>
        </w:rPr>
        <w:t xml:space="preserve">embre du </w:t>
      </w:r>
      <w:r w:rsidR="004726A3">
        <w:rPr>
          <w:rFonts w:ascii="Calibri" w:eastAsia="Times New Roman" w:hAnsi="Calibri" w:cs="Calibri"/>
          <w:lang w:eastAsia="fr-FR"/>
        </w:rPr>
        <w:t>C</w:t>
      </w:r>
      <w:r w:rsidRPr="002B4094">
        <w:rPr>
          <w:rFonts w:ascii="Calibri" w:eastAsia="Times New Roman" w:hAnsi="Calibri" w:cs="Calibri"/>
          <w:lang w:eastAsia="fr-FR"/>
        </w:rPr>
        <w:t>lub des Argonautes)</w:t>
      </w:r>
    </w:p>
    <w:p w14:paraId="2321500A" w14:textId="4635CD60" w:rsidR="002B4094" w:rsidRPr="002B4094" w:rsidRDefault="002B4094" w:rsidP="002B4094">
      <w:pPr>
        <w:pStyle w:val="Paragraphedeliste"/>
        <w:numPr>
          <w:ilvl w:val="0"/>
          <w:numId w:val="2"/>
        </w:numPr>
        <w:spacing w:after="0" w:line="240" w:lineRule="auto"/>
        <w:textAlignment w:val="center"/>
        <w:rPr>
          <w:rFonts w:ascii="Calibri" w:eastAsia="Times New Roman" w:hAnsi="Calibri" w:cs="Calibri"/>
          <w:lang w:eastAsia="fr-FR"/>
        </w:rPr>
      </w:pPr>
      <w:r w:rsidRPr="002B4094">
        <w:rPr>
          <w:rFonts w:ascii="Calibri" w:eastAsia="Times New Roman" w:hAnsi="Calibri" w:cs="Calibri"/>
          <w:lang w:eastAsia="fr-FR"/>
        </w:rPr>
        <w:t>Muriel Raulic (</w:t>
      </w:r>
      <w:r w:rsidR="004726A3">
        <w:rPr>
          <w:rFonts w:ascii="Calibri" w:eastAsia="Times New Roman" w:hAnsi="Calibri" w:cs="Calibri"/>
          <w:lang w:eastAsia="fr-FR"/>
        </w:rPr>
        <w:t>M</w:t>
      </w:r>
      <w:r w:rsidRPr="002B4094">
        <w:rPr>
          <w:rFonts w:ascii="Calibri" w:eastAsia="Times New Roman" w:hAnsi="Calibri" w:cs="Calibri"/>
          <w:lang w:eastAsia="fr-FR"/>
        </w:rPr>
        <w:t>embre de la CCC)</w:t>
      </w:r>
    </w:p>
    <w:p w14:paraId="500867F9" w14:textId="77777777" w:rsidR="002B4094" w:rsidRPr="002B4094" w:rsidRDefault="002B4094" w:rsidP="002B4094">
      <w:pPr>
        <w:pStyle w:val="Paragraphedeliste"/>
        <w:numPr>
          <w:ilvl w:val="0"/>
          <w:numId w:val="2"/>
        </w:numPr>
        <w:spacing w:after="0" w:line="240" w:lineRule="auto"/>
        <w:rPr>
          <w:rFonts w:ascii="Calibri" w:eastAsia="Times New Roman" w:hAnsi="Calibri" w:cs="Calibri"/>
          <w:lang w:eastAsia="fr-FR"/>
        </w:rPr>
      </w:pPr>
      <w:r w:rsidRPr="002B4094">
        <w:rPr>
          <w:rFonts w:ascii="Calibri" w:eastAsia="Times New Roman" w:hAnsi="Calibri" w:cs="Calibri"/>
          <w:lang w:eastAsia="fr-FR"/>
        </w:rPr>
        <w:t>Pierre Calame (Président honoraire de la fondation Charles Léopold Mayer pour le Progrès de l'Homme)</w:t>
      </w:r>
    </w:p>
    <w:p w14:paraId="68B3618D" w14:textId="77777777" w:rsidR="002B4094" w:rsidRDefault="002B4094" w:rsidP="0088594B"/>
    <w:p w14:paraId="66C47E27" w14:textId="71E49371" w:rsidR="0088594B" w:rsidRDefault="0088594B" w:rsidP="0088594B">
      <w:pPr>
        <w:pStyle w:val="Titre1"/>
      </w:pPr>
      <w:r>
        <w:t>Introduction (Pierre Calame)</w:t>
      </w:r>
    </w:p>
    <w:p w14:paraId="6F1913AE" w14:textId="77777777" w:rsidR="0088594B" w:rsidRDefault="0088594B" w:rsidP="0088594B">
      <w:r>
        <w:t xml:space="preserve">Cette troisième session est consacrée à la notion de responsabilité. </w:t>
      </w:r>
    </w:p>
    <w:p w14:paraId="58F6279A" w14:textId="139E54B9" w:rsidR="002B4094" w:rsidRDefault="0088594B" w:rsidP="0088594B">
      <w:r>
        <w:t xml:space="preserve">L’obligation de résultat devrait être opposable pour garantir leur atteinte mais opposable à qui alors que le réchauffement climatique résulte de nombreux acteurs et </w:t>
      </w:r>
      <w:r w:rsidR="002B4094">
        <w:t xml:space="preserve">de </w:t>
      </w:r>
      <w:r>
        <w:t xml:space="preserve">leurs interactions et opposable </w:t>
      </w:r>
      <w:r w:rsidR="002B4094">
        <w:t>en vertu de quel droit ?</w:t>
      </w:r>
      <w:r>
        <w:t xml:space="preserve"> </w:t>
      </w:r>
      <w:r w:rsidR="002B4094">
        <w:t xml:space="preserve">Peu de réponses convaincantes ont été apportées jusqu’à présent. </w:t>
      </w:r>
    </w:p>
    <w:p w14:paraId="1200CC4F" w14:textId="50710EEE" w:rsidR="002B4094" w:rsidRDefault="002B4094" w:rsidP="0088594B">
      <w:r>
        <w:t xml:space="preserve">Les actions en justices engagées s’appuient sur les droits humains plutôt que d’aborder frontalement la question des responsabilités. </w:t>
      </w:r>
      <w:r w:rsidR="00BA328E">
        <w:t>Depuis l</w:t>
      </w:r>
      <w:r>
        <w:t xml:space="preserve">e 20°siècle nous </w:t>
      </w:r>
      <w:r w:rsidR="00BA328E">
        <w:t>sommes, en effet, entrés</w:t>
      </w:r>
      <w:r>
        <w:t xml:space="preserve"> dans une « société à irresponsabilité illimitée ». </w:t>
      </w:r>
    </w:p>
    <w:p w14:paraId="68F9386E" w14:textId="28F7F41C" w:rsidR="0088594B" w:rsidRDefault="002B4094" w:rsidP="0088594B">
      <w:r>
        <w:t>C’est à cette problématique que cette 3° session essaie de répondre en dressant un état des lieux de la responsabilité des états, des entreprises et des citoyens, puis en évoquant les réponses possibles au</w:t>
      </w:r>
      <w:r w:rsidR="00FE7E55">
        <w:t>x</w:t>
      </w:r>
      <w:r>
        <w:t xml:space="preserve"> plan</w:t>
      </w:r>
      <w:r w:rsidR="00FE7E55">
        <w:t>s</w:t>
      </w:r>
      <w:r>
        <w:t xml:space="preserve"> du droit et de l’éthique</w:t>
      </w:r>
      <w:r w:rsidR="00EA1B71">
        <w:t>.</w:t>
      </w:r>
    </w:p>
    <w:p w14:paraId="60990DDC" w14:textId="006BF968" w:rsidR="0088594B" w:rsidRDefault="00EA1B71" w:rsidP="00EA1B71">
      <w:pPr>
        <w:pStyle w:val="Titre1"/>
      </w:pPr>
      <w:r>
        <w:t>Justice climatique</w:t>
      </w:r>
    </w:p>
    <w:p w14:paraId="494BAA23" w14:textId="4412A468" w:rsidR="00EA1B71" w:rsidRDefault="00EA1B71" w:rsidP="003C3CD7">
      <w:pPr>
        <w:pStyle w:val="Titre2"/>
      </w:pPr>
      <w:r>
        <w:t>Intervention Corinne Lepage</w:t>
      </w:r>
      <w:r w:rsidR="00C0447D">
        <w:t xml:space="preserve"> : actions contre les états </w:t>
      </w:r>
      <w:r w:rsidR="00003C52">
        <w:t>et Déclaration Universelle des Droits de l’Humanité</w:t>
      </w:r>
    </w:p>
    <w:p w14:paraId="540E5F0D" w14:textId="06C6D356" w:rsidR="00EA1B71" w:rsidRPr="00EA1B71" w:rsidRDefault="00EA1B71" w:rsidP="00EA1B71">
      <w:pPr>
        <w:spacing w:after="0" w:line="240" w:lineRule="auto"/>
        <w:rPr>
          <w:rFonts w:ascii="Calibri" w:eastAsia="Times New Roman" w:hAnsi="Calibri" w:cs="Calibri"/>
          <w:lang w:eastAsia="fr-FR"/>
        </w:rPr>
      </w:pPr>
      <w:r w:rsidRPr="00EA1B71">
        <w:rPr>
          <w:rFonts w:ascii="Calibri" w:eastAsia="Times New Roman" w:hAnsi="Calibri" w:cs="Calibri"/>
          <w:lang w:eastAsia="fr-FR"/>
        </w:rPr>
        <w:t xml:space="preserve">Le rapport "Justice Climatique" </w:t>
      </w:r>
      <w:r>
        <w:rPr>
          <w:rFonts w:ascii="Calibri" w:eastAsia="Times New Roman" w:hAnsi="Calibri" w:cs="Calibri"/>
          <w:lang w:eastAsia="fr-FR"/>
        </w:rPr>
        <w:t>(</w:t>
      </w:r>
      <w:r w:rsidRPr="00EA1B71">
        <w:rPr>
          <w:rFonts w:ascii="Calibri" w:eastAsia="Times New Roman" w:hAnsi="Calibri" w:cs="Calibri"/>
          <w:lang w:eastAsia="fr-FR"/>
        </w:rPr>
        <w:t xml:space="preserve">Programme des </w:t>
      </w:r>
      <w:r>
        <w:rPr>
          <w:rFonts w:ascii="Calibri" w:eastAsia="Times New Roman" w:hAnsi="Calibri" w:cs="Calibri"/>
          <w:lang w:eastAsia="fr-FR"/>
        </w:rPr>
        <w:t>N</w:t>
      </w:r>
      <w:r w:rsidRPr="00EA1B71">
        <w:rPr>
          <w:rFonts w:ascii="Calibri" w:eastAsia="Times New Roman" w:hAnsi="Calibri" w:cs="Calibri"/>
          <w:lang w:eastAsia="fr-FR"/>
        </w:rPr>
        <w:t xml:space="preserve">ations </w:t>
      </w:r>
      <w:r>
        <w:rPr>
          <w:rFonts w:ascii="Calibri" w:eastAsia="Times New Roman" w:hAnsi="Calibri" w:cs="Calibri"/>
          <w:lang w:eastAsia="fr-FR"/>
        </w:rPr>
        <w:t>U</w:t>
      </w:r>
      <w:r w:rsidRPr="00EA1B71">
        <w:rPr>
          <w:rFonts w:ascii="Calibri" w:eastAsia="Times New Roman" w:hAnsi="Calibri" w:cs="Calibri"/>
          <w:lang w:eastAsia="fr-FR"/>
        </w:rPr>
        <w:t>nies pour l'</w:t>
      </w:r>
      <w:r>
        <w:rPr>
          <w:rFonts w:ascii="Calibri" w:eastAsia="Times New Roman" w:hAnsi="Calibri" w:cs="Calibri"/>
          <w:lang w:eastAsia="fr-FR"/>
        </w:rPr>
        <w:t>E</w:t>
      </w:r>
      <w:r w:rsidRPr="00EA1B71">
        <w:rPr>
          <w:rFonts w:ascii="Calibri" w:eastAsia="Times New Roman" w:hAnsi="Calibri" w:cs="Calibri"/>
          <w:lang w:eastAsia="fr-FR"/>
        </w:rPr>
        <w:t xml:space="preserve">nvironnement </w:t>
      </w:r>
      <w:r>
        <w:rPr>
          <w:rFonts w:ascii="Calibri" w:eastAsia="Times New Roman" w:hAnsi="Calibri" w:cs="Calibri"/>
          <w:lang w:eastAsia="fr-FR"/>
        </w:rPr>
        <w:t>-</w:t>
      </w:r>
      <w:r w:rsidRPr="00EA1B71">
        <w:rPr>
          <w:rFonts w:ascii="Calibri" w:eastAsia="Times New Roman" w:hAnsi="Calibri" w:cs="Calibri"/>
          <w:lang w:eastAsia="fr-FR"/>
        </w:rPr>
        <w:t xml:space="preserve"> janvier 2021</w:t>
      </w:r>
      <w:r>
        <w:rPr>
          <w:rFonts w:ascii="Calibri" w:eastAsia="Times New Roman" w:hAnsi="Calibri" w:cs="Calibri"/>
          <w:lang w:eastAsia="fr-FR"/>
        </w:rPr>
        <w:t>)</w:t>
      </w:r>
      <w:r w:rsidRPr="00EA1B71">
        <w:rPr>
          <w:rFonts w:ascii="Calibri" w:eastAsia="Times New Roman" w:hAnsi="Calibri" w:cs="Calibri"/>
          <w:lang w:eastAsia="fr-FR"/>
        </w:rPr>
        <w:t xml:space="preserve"> </w:t>
      </w:r>
      <w:r>
        <w:rPr>
          <w:rFonts w:ascii="Calibri" w:eastAsia="Times New Roman" w:hAnsi="Calibri" w:cs="Calibri"/>
          <w:lang w:eastAsia="fr-FR"/>
        </w:rPr>
        <w:t>recense</w:t>
      </w:r>
      <w:r w:rsidRPr="00EA1B71">
        <w:rPr>
          <w:rFonts w:ascii="Calibri" w:eastAsia="Times New Roman" w:hAnsi="Calibri" w:cs="Calibri"/>
          <w:lang w:eastAsia="fr-FR"/>
        </w:rPr>
        <w:t xml:space="preserve"> près de 1600 procès en cours dans le monde</w:t>
      </w:r>
      <w:r>
        <w:rPr>
          <w:rFonts w:ascii="Calibri" w:eastAsia="Times New Roman" w:hAnsi="Calibri" w:cs="Calibri"/>
          <w:lang w:eastAsia="fr-FR"/>
        </w:rPr>
        <w:t>,</w:t>
      </w:r>
      <w:r w:rsidRPr="00EA1B71">
        <w:rPr>
          <w:rFonts w:ascii="Calibri" w:eastAsia="Times New Roman" w:hAnsi="Calibri" w:cs="Calibri"/>
          <w:lang w:eastAsia="fr-FR"/>
        </w:rPr>
        <w:t xml:space="preserve"> essentiellement contre des états.</w:t>
      </w:r>
    </w:p>
    <w:p w14:paraId="1A26A0B0" w14:textId="77777777" w:rsidR="00EA1B71" w:rsidRDefault="00EA1B71" w:rsidP="00EA1B71">
      <w:pPr>
        <w:spacing w:after="0" w:line="240" w:lineRule="auto"/>
        <w:rPr>
          <w:rFonts w:ascii="Calibri" w:eastAsia="Times New Roman" w:hAnsi="Calibri" w:cs="Calibri"/>
          <w:lang w:eastAsia="fr-FR"/>
        </w:rPr>
      </w:pPr>
    </w:p>
    <w:p w14:paraId="277544B8" w14:textId="79D38AAD" w:rsidR="00EA1B71" w:rsidRPr="00EA1B71" w:rsidRDefault="00EA1B71" w:rsidP="00EA1B71">
      <w:pPr>
        <w:spacing w:after="0" w:line="240" w:lineRule="auto"/>
        <w:rPr>
          <w:rFonts w:ascii="Calibri" w:eastAsia="Times New Roman" w:hAnsi="Calibri" w:cs="Calibri"/>
          <w:lang w:eastAsia="fr-FR"/>
        </w:rPr>
      </w:pPr>
      <w:r>
        <w:rPr>
          <w:rFonts w:ascii="Calibri" w:eastAsia="Times New Roman" w:hAnsi="Calibri" w:cs="Calibri"/>
          <w:lang w:eastAsia="fr-FR"/>
        </w:rPr>
        <w:t>Le premier a été intenté par la fondation</w:t>
      </w:r>
      <w:r w:rsidRPr="00EA1B71">
        <w:rPr>
          <w:rFonts w:ascii="Calibri" w:eastAsia="Times New Roman" w:hAnsi="Calibri" w:cs="Calibri"/>
          <w:lang w:eastAsia="fr-FR"/>
        </w:rPr>
        <w:t xml:space="preserve"> </w:t>
      </w:r>
      <w:proofErr w:type="spellStart"/>
      <w:r w:rsidRPr="00EA1B71">
        <w:rPr>
          <w:rFonts w:ascii="Calibri" w:eastAsia="Times New Roman" w:hAnsi="Calibri" w:cs="Calibri"/>
          <w:lang w:eastAsia="fr-FR"/>
        </w:rPr>
        <w:t>Urgenda</w:t>
      </w:r>
      <w:proofErr w:type="spellEnd"/>
      <w:r w:rsidRPr="00EA1B71">
        <w:rPr>
          <w:rFonts w:ascii="Calibri" w:eastAsia="Times New Roman" w:hAnsi="Calibri" w:cs="Calibri"/>
          <w:lang w:eastAsia="fr-FR"/>
        </w:rPr>
        <w:t xml:space="preserve"> </w:t>
      </w:r>
      <w:r>
        <w:rPr>
          <w:rFonts w:ascii="Calibri" w:eastAsia="Times New Roman" w:hAnsi="Calibri" w:cs="Calibri"/>
          <w:lang w:eastAsia="fr-FR"/>
        </w:rPr>
        <w:t>contre</w:t>
      </w:r>
      <w:r w:rsidRPr="00EA1B71">
        <w:rPr>
          <w:rFonts w:ascii="Calibri" w:eastAsia="Times New Roman" w:hAnsi="Calibri" w:cs="Calibri"/>
          <w:lang w:eastAsia="fr-FR"/>
        </w:rPr>
        <w:t xml:space="preserve"> les Pays-Bas car les efforts faits pour réduire les émissions de GES étaient insuffisants. </w:t>
      </w:r>
      <w:r>
        <w:rPr>
          <w:rFonts w:ascii="Calibri" w:eastAsia="Times New Roman" w:hAnsi="Calibri" w:cs="Calibri"/>
          <w:lang w:eastAsia="fr-FR"/>
        </w:rPr>
        <w:t>La décision</w:t>
      </w:r>
      <w:r w:rsidR="00FE7E55">
        <w:rPr>
          <w:rFonts w:ascii="Calibri" w:eastAsia="Times New Roman" w:hAnsi="Calibri" w:cs="Calibri"/>
          <w:lang w:eastAsia="fr-FR"/>
        </w:rPr>
        <w:t xml:space="preserve">, favorable à </w:t>
      </w:r>
      <w:proofErr w:type="spellStart"/>
      <w:r w:rsidR="00FE7E55">
        <w:rPr>
          <w:rFonts w:ascii="Calibri" w:eastAsia="Times New Roman" w:hAnsi="Calibri" w:cs="Calibri"/>
          <w:lang w:eastAsia="fr-FR"/>
        </w:rPr>
        <w:t>Urgenda</w:t>
      </w:r>
      <w:proofErr w:type="spellEnd"/>
      <w:r w:rsidR="00FE7E55">
        <w:rPr>
          <w:rFonts w:ascii="Calibri" w:eastAsia="Times New Roman" w:hAnsi="Calibri" w:cs="Calibri"/>
          <w:lang w:eastAsia="fr-FR"/>
        </w:rPr>
        <w:t>,</w:t>
      </w:r>
      <w:r>
        <w:rPr>
          <w:rFonts w:ascii="Calibri" w:eastAsia="Times New Roman" w:hAnsi="Calibri" w:cs="Calibri"/>
          <w:lang w:eastAsia="fr-FR"/>
        </w:rPr>
        <w:t xml:space="preserve"> a été rendue en vertu des </w:t>
      </w:r>
      <w:r w:rsidRPr="00EA1B71">
        <w:rPr>
          <w:rFonts w:ascii="Calibri" w:eastAsia="Times New Roman" w:hAnsi="Calibri" w:cs="Calibri"/>
          <w:lang w:eastAsia="fr-FR"/>
        </w:rPr>
        <w:t>articles 2</w:t>
      </w:r>
      <w:r>
        <w:rPr>
          <w:rFonts w:ascii="Calibri" w:eastAsia="Times New Roman" w:hAnsi="Calibri" w:cs="Calibri"/>
          <w:lang w:eastAsia="fr-FR"/>
        </w:rPr>
        <w:t xml:space="preserve"> (droit à la vie)</w:t>
      </w:r>
      <w:r w:rsidRPr="00EA1B71">
        <w:rPr>
          <w:rFonts w:ascii="Calibri" w:eastAsia="Times New Roman" w:hAnsi="Calibri" w:cs="Calibri"/>
          <w:lang w:eastAsia="fr-FR"/>
        </w:rPr>
        <w:t xml:space="preserve"> et 8 </w:t>
      </w:r>
      <w:r>
        <w:rPr>
          <w:rFonts w:ascii="Calibri" w:eastAsia="Times New Roman" w:hAnsi="Calibri" w:cs="Calibri"/>
          <w:lang w:eastAsia="fr-FR"/>
        </w:rPr>
        <w:t>(</w:t>
      </w:r>
      <w:r w:rsidRPr="00EA1B71">
        <w:rPr>
          <w:rFonts w:ascii="Calibri" w:eastAsia="Times New Roman" w:hAnsi="Calibri" w:cs="Calibri"/>
          <w:lang w:eastAsia="fr-FR"/>
        </w:rPr>
        <w:t>droit à une vie familiale normale</w:t>
      </w:r>
      <w:r>
        <w:rPr>
          <w:rFonts w:ascii="Calibri" w:eastAsia="Times New Roman" w:hAnsi="Calibri" w:cs="Calibri"/>
          <w:lang w:eastAsia="fr-FR"/>
        </w:rPr>
        <w:t>)</w:t>
      </w:r>
      <w:r w:rsidRPr="00EA1B71">
        <w:rPr>
          <w:rFonts w:ascii="Calibri" w:eastAsia="Times New Roman" w:hAnsi="Calibri" w:cs="Calibri"/>
          <w:lang w:eastAsia="fr-FR"/>
        </w:rPr>
        <w:t xml:space="preserve"> de la </w:t>
      </w:r>
      <w:r>
        <w:rPr>
          <w:rFonts w:ascii="Calibri" w:eastAsia="Times New Roman" w:hAnsi="Calibri" w:cs="Calibri"/>
          <w:lang w:eastAsia="fr-FR"/>
        </w:rPr>
        <w:t>C</w:t>
      </w:r>
      <w:r w:rsidRPr="00EA1B71">
        <w:rPr>
          <w:rFonts w:ascii="Calibri" w:eastAsia="Times New Roman" w:hAnsi="Calibri" w:cs="Calibri"/>
          <w:lang w:eastAsia="fr-FR"/>
        </w:rPr>
        <w:t xml:space="preserve">onvention </w:t>
      </w:r>
      <w:r>
        <w:rPr>
          <w:rFonts w:ascii="Calibri" w:eastAsia="Times New Roman" w:hAnsi="Calibri" w:cs="Calibri"/>
          <w:lang w:eastAsia="fr-FR"/>
        </w:rPr>
        <w:t>E</w:t>
      </w:r>
      <w:r w:rsidRPr="00EA1B71">
        <w:rPr>
          <w:rFonts w:ascii="Calibri" w:eastAsia="Times New Roman" w:hAnsi="Calibri" w:cs="Calibri"/>
          <w:lang w:eastAsia="fr-FR"/>
        </w:rPr>
        <w:t xml:space="preserve">uropéenne des </w:t>
      </w:r>
      <w:r>
        <w:rPr>
          <w:rFonts w:ascii="Calibri" w:eastAsia="Times New Roman" w:hAnsi="Calibri" w:cs="Calibri"/>
          <w:lang w:eastAsia="fr-FR"/>
        </w:rPr>
        <w:t>D</w:t>
      </w:r>
      <w:r w:rsidRPr="00EA1B71">
        <w:rPr>
          <w:rFonts w:ascii="Calibri" w:eastAsia="Times New Roman" w:hAnsi="Calibri" w:cs="Calibri"/>
          <w:lang w:eastAsia="fr-FR"/>
        </w:rPr>
        <w:t>roits de l'</w:t>
      </w:r>
      <w:r>
        <w:rPr>
          <w:rFonts w:ascii="Calibri" w:eastAsia="Times New Roman" w:hAnsi="Calibri" w:cs="Calibri"/>
          <w:lang w:eastAsia="fr-FR"/>
        </w:rPr>
        <w:t>H</w:t>
      </w:r>
      <w:r w:rsidRPr="00EA1B71">
        <w:rPr>
          <w:rFonts w:ascii="Calibri" w:eastAsia="Times New Roman" w:hAnsi="Calibri" w:cs="Calibri"/>
          <w:lang w:eastAsia="fr-FR"/>
        </w:rPr>
        <w:t xml:space="preserve">omme. Faute de référence explicite </w:t>
      </w:r>
      <w:r>
        <w:rPr>
          <w:rFonts w:ascii="Calibri" w:eastAsia="Times New Roman" w:hAnsi="Calibri" w:cs="Calibri"/>
          <w:lang w:eastAsia="fr-FR"/>
        </w:rPr>
        <w:t>au droit de l’environnement</w:t>
      </w:r>
      <w:r w:rsidRPr="00EA1B71">
        <w:rPr>
          <w:rFonts w:ascii="Calibri" w:eastAsia="Times New Roman" w:hAnsi="Calibri" w:cs="Calibri"/>
          <w:lang w:eastAsia="fr-FR"/>
        </w:rPr>
        <w:t>, la jurisprudence</w:t>
      </w:r>
      <w:r w:rsidR="004E4ADE">
        <w:rPr>
          <w:rFonts w:ascii="Calibri" w:eastAsia="Times New Roman" w:hAnsi="Calibri" w:cs="Calibri"/>
          <w:lang w:eastAsia="fr-FR"/>
        </w:rPr>
        <w:t xml:space="preserve"> européenne</w:t>
      </w:r>
      <w:r w:rsidRPr="00EA1B71">
        <w:rPr>
          <w:rFonts w:ascii="Calibri" w:eastAsia="Times New Roman" w:hAnsi="Calibri" w:cs="Calibri"/>
          <w:lang w:eastAsia="fr-FR"/>
        </w:rPr>
        <w:t xml:space="preserve"> se base</w:t>
      </w:r>
      <w:r w:rsidR="004E4ADE">
        <w:rPr>
          <w:rFonts w:ascii="Calibri" w:eastAsia="Times New Roman" w:hAnsi="Calibri" w:cs="Calibri"/>
          <w:lang w:eastAsia="fr-FR"/>
        </w:rPr>
        <w:t xml:space="preserve"> essentiellement</w:t>
      </w:r>
      <w:r w:rsidRPr="00EA1B71">
        <w:rPr>
          <w:rFonts w:ascii="Calibri" w:eastAsia="Times New Roman" w:hAnsi="Calibri" w:cs="Calibri"/>
          <w:lang w:eastAsia="fr-FR"/>
        </w:rPr>
        <w:t xml:space="preserve"> sur </w:t>
      </w:r>
      <w:r w:rsidR="004E4ADE">
        <w:rPr>
          <w:rFonts w:ascii="Calibri" w:eastAsia="Times New Roman" w:hAnsi="Calibri" w:cs="Calibri"/>
          <w:lang w:eastAsia="fr-FR"/>
        </w:rPr>
        <w:t xml:space="preserve">cet </w:t>
      </w:r>
      <w:r w:rsidRPr="00EA1B71">
        <w:rPr>
          <w:rFonts w:ascii="Calibri" w:eastAsia="Times New Roman" w:hAnsi="Calibri" w:cs="Calibri"/>
          <w:lang w:eastAsia="fr-FR"/>
        </w:rPr>
        <w:t>article 8.</w:t>
      </w:r>
      <w:r w:rsidR="004E4ADE">
        <w:rPr>
          <w:rFonts w:ascii="Calibri" w:eastAsia="Times New Roman" w:hAnsi="Calibri" w:cs="Calibri"/>
          <w:lang w:eastAsia="fr-FR"/>
        </w:rPr>
        <w:t xml:space="preserve"> Une d</w:t>
      </w:r>
      <w:r w:rsidRPr="00EA1B71">
        <w:rPr>
          <w:rFonts w:ascii="Calibri" w:eastAsia="Times New Roman" w:hAnsi="Calibri" w:cs="Calibri"/>
          <w:lang w:eastAsia="fr-FR"/>
        </w:rPr>
        <w:t xml:space="preserve">écision </w:t>
      </w:r>
      <w:r w:rsidR="004E4ADE">
        <w:rPr>
          <w:rFonts w:ascii="Calibri" w:eastAsia="Times New Roman" w:hAnsi="Calibri" w:cs="Calibri"/>
          <w:lang w:eastAsia="fr-FR"/>
        </w:rPr>
        <w:t>similaire a été rendue</w:t>
      </w:r>
      <w:r w:rsidR="00737C7C">
        <w:rPr>
          <w:rFonts w:ascii="Calibri" w:eastAsia="Times New Roman" w:hAnsi="Calibri" w:cs="Calibri"/>
          <w:lang w:eastAsia="fr-FR"/>
        </w:rPr>
        <w:t xml:space="preserve"> par </w:t>
      </w:r>
      <w:r w:rsidR="00737C7C" w:rsidRPr="00EA1B71">
        <w:rPr>
          <w:rFonts w:ascii="Calibri" w:eastAsia="Times New Roman" w:hAnsi="Calibri" w:cs="Calibri"/>
          <w:lang w:eastAsia="fr-FR"/>
        </w:rPr>
        <w:t>la cour suprême d'Irlande</w:t>
      </w:r>
      <w:r w:rsidRPr="00EA1B71">
        <w:rPr>
          <w:rFonts w:ascii="Calibri" w:eastAsia="Times New Roman" w:hAnsi="Calibri" w:cs="Calibri"/>
          <w:lang w:eastAsia="fr-FR"/>
        </w:rPr>
        <w:t xml:space="preserve"> fin 2020.</w:t>
      </w:r>
    </w:p>
    <w:p w14:paraId="58DA09E7" w14:textId="77777777" w:rsidR="00EA1B71" w:rsidRPr="00EA1B71" w:rsidRDefault="00EA1B71" w:rsidP="00EA1B71">
      <w:pPr>
        <w:spacing w:after="0" w:line="240" w:lineRule="auto"/>
        <w:rPr>
          <w:rFonts w:ascii="Calibri" w:eastAsia="Times New Roman" w:hAnsi="Calibri" w:cs="Calibri"/>
          <w:lang w:eastAsia="fr-FR"/>
        </w:rPr>
      </w:pPr>
      <w:r w:rsidRPr="00EA1B71">
        <w:rPr>
          <w:rFonts w:ascii="Calibri" w:eastAsia="Times New Roman" w:hAnsi="Calibri" w:cs="Calibri"/>
          <w:lang w:eastAsia="fr-FR"/>
        </w:rPr>
        <w:t> </w:t>
      </w:r>
    </w:p>
    <w:p w14:paraId="3FBAD290" w14:textId="3EAFB519" w:rsidR="00EA1B71" w:rsidRPr="00EA1B71" w:rsidRDefault="00737C7C" w:rsidP="00EA1B71">
      <w:pPr>
        <w:spacing w:after="0" w:line="240" w:lineRule="auto"/>
        <w:rPr>
          <w:rFonts w:ascii="Calibri" w:eastAsia="Times New Roman" w:hAnsi="Calibri" w:cs="Calibri"/>
          <w:lang w:eastAsia="fr-FR"/>
        </w:rPr>
      </w:pPr>
      <w:r>
        <w:rPr>
          <w:rFonts w:ascii="Calibri" w:eastAsia="Times New Roman" w:hAnsi="Calibri" w:cs="Calibri"/>
          <w:lang w:eastAsia="fr-FR"/>
        </w:rPr>
        <w:lastRenderedPageBreak/>
        <w:t xml:space="preserve">Plus proche de nous, la ville de </w:t>
      </w:r>
      <w:r w:rsidR="00EA1B71" w:rsidRPr="00EA1B71">
        <w:rPr>
          <w:rFonts w:ascii="Calibri" w:eastAsia="Times New Roman" w:hAnsi="Calibri" w:cs="Calibri"/>
          <w:lang w:eastAsia="fr-FR"/>
        </w:rPr>
        <w:t>Grande-Synthe</w:t>
      </w:r>
      <w:r>
        <w:rPr>
          <w:rFonts w:ascii="Calibri" w:eastAsia="Times New Roman" w:hAnsi="Calibri" w:cs="Calibri"/>
          <w:lang w:eastAsia="fr-FR"/>
        </w:rPr>
        <w:t>, a demandé à la France,</w:t>
      </w:r>
      <w:r w:rsidR="00EA1B71" w:rsidRPr="00EA1B71">
        <w:rPr>
          <w:rFonts w:ascii="Calibri" w:eastAsia="Times New Roman" w:hAnsi="Calibri" w:cs="Calibri"/>
          <w:lang w:eastAsia="fr-FR"/>
        </w:rPr>
        <w:t xml:space="preserve"> devant le conseil d'</w:t>
      </w:r>
      <w:r>
        <w:rPr>
          <w:rFonts w:ascii="Calibri" w:eastAsia="Times New Roman" w:hAnsi="Calibri" w:cs="Calibri"/>
          <w:lang w:eastAsia="fr-FR"/>
        </w:rPr>
        <w:t>E</w:t>
      </w:r>
      <w:r w:rsidR="00EA1B71" w:rsidRPr="00EA1B71">
        <w:rPr>
          <w:rFonts w:ascii="Calibri" w:eastAsia="Times New Roman" w:hAnsi="Calibri" w:cs="Calibri"/>
          <w:lang w:eastAsia="fr-FR"/>
        </w:rPr>
        <w:t>tat, de prendre les mesures nécessaires au respect de</w:t>
      </w:r>
      <w:r>
        <w:rPr>
          <w:rFonts w:ascii="Calibri" w:eastAsia="Times New Roman" w:hAnsi="Calibri" w:cs="Calibri"/>
          <w:lang w:eastAsia="fr-FR"/>
        </w:rPr>
        <w:t xml:space="preserve"> ses</w:t>
      </w:r>
      <w:r w:rsidR="00EA1B71" w:rsidRPr="00EA1B71">
        <w:rPr>
          <w:rFonts w:ascii="Calibri" w:eastAsia="Times New Roman" w:hAnsi="Calibri" w:cs="Calibri"/>
          <w:lang w:eastAsia="fr-FR"/>
        </w:rPr>
        <w:t xml:space="preserve"> objectifs </w:t>
      </w:r>
      <w:r>
        <w:rPr>
          <w:rFonts w:ascii="Calibri" w:eastAsia="Times New Roman" w:hAnsi="Calibri" w:cs="Calibri"/>
          <w:lang w:eastAsia="fr-FR"/>
        </w:rPr>
        <w:t>face au</w:t>
      </w:r>
      <w:r w:rsidR="00EA1B71" w:rsidRPr="00EA1B71">
        <w:rPr>
          <w:rFonts w:ascii="Calibri" w:eastAsia="Times New Roman" w:hAnsi="Calibri" w:cs="Calibri"/>
          <w:lang w:eastAsia="fr-FR"/>
        </w:rPr>
        <w:t xml:space="preserve"> dérèglement climatique</w:t>
      </w:r>
      <w:r>
        <w:rPr>
          <w:rFonts w:ascii="Calibri" w:eastAsia="Times New Roman" w:hAnsi="Calibri" w:cs="Calibri"/>
          <w:lang w:eastAsia="fr-FR"/>
        </w:rPr>
        <w:t>, objectifs</w:t>
      </w:r>
      <w:r w:rsidR="00EA1B71" w:rsidRPr="00EA1B71">
        <w:rPr>
          <w:rFonts w:ascii="Calibri" w:eastAsia="Times New Roman" w:hAnsi="Calibri" w:cs="Calibri"/>
          <w:lang w:eastAsia="fr-FR"/>
        </w:rPr>
        <w:t xml:space="preserve"> </w:t>
      </w:r>
      <w:r>
        <w:rPr>
          <w:rFonts w:ascii="Calibri" w:eastAsia="Times New Roman" w:hAnsi="Calibri" w:cs="Calibri"/>
          <w:lang w:eastAsia="fr-FR"/>
        </w:rPr>
        <w:t>qui</w:t>
      </w:r>
      <w:r w:rsidR="00EA1B71" w:rsidRPr="00EA1B71">
        <w:rPr>
          <w:rFonts w:ascii="Calibri" w:eastAsia="Times New Roman" w:hAnsi="Calibri" w:cs="Calibri"/>
          <w:lang w:eastAsia="fr-FR"/>
        </w:rPr>
        <w:t xml:space="preserve"> découlent de l'</w:t>
      </w:r>
      <w:r>
        <w:rPr>
          <w:rFonts w:ascii="Calibri" w:eastAsia="Times New Roman" w:hAnsi="Calibri" w:cs="Calibri"/>
          <w:lang w:eastAsia="fr-FR"/>
        </w:rPr>
        <w:t>A</w:t>
      </w:r>
      <w:r w:rsidR="00EA1B71" w:rsidRPr="00EA1B71">
        <w:rPr>
          <w:rFonts w:ascii="Calibri" w:eastAsia="Times New Roman" w:hAnsi="Calibri" w:cs="Calibri"/>
          <w:lang w:eastAsia="fr-FR"/>
        </w:rPr>
        <w:t xml:space="preserve">ccord de Paris et </w:t>
      </w:r>
      <w:r>
        <w:rPr>
          <w:rFonts w:ascii="Calibri" w:eastAsia="Times New Roman" w:hAnsi="Calibri" w:cs="Calibri"/>
          <w:lang w:eastAsia="fr-FR"/>
        </w:rPr>
        <w:t>de</w:t>
      </w:r>
      <w:r w:rsidR="00EA1B71" w:rsidRPr="00EA1B71">
        <w:rPr>
          <w:rFonts w:ascii="Calibri" w:eastAsia="Times New Roman" w:hAnsi="Calibri" w:cs="Calibri"/>
          <w:lang w:eastAsia="fr-FR"/>
        </w:rPr>
        <w:t xml:space="preserve"> la loi de programmation de la SNBC.</w:t>
      </w:r>
    </w:p>
    <w:p w14:paraId="7D2CAA83" w14:textId="77777777" w:rsidR="00EA1B71" w:rsidRPr="00EA1B71" w:rsidRDefault="00EA1B71" w:rsidP="00EA1B71">
      <w:pPr>
        <w:spacing w:after="0" w:line="240" w:lineRule="auto"/>
        <w:rPr>
          <w:rFonts w:ascii="Calibri" w:eastAsia="Times New Roman" w:hAnsi="Calibri" w:cs="Calibri"/>
          <w:lang w:eastAsia="fr-FR"/>
        </w:rPr>
      </w:pPr>
      <w:r w:rsidRPr="00EA1B71">
        <w:rPr>
          <w:rFonts w:ascii="Calibri" w:eastAsia="Times New Roman" w:hAnsi="Calibri" w:cs="Calibri"/>
          <w:lang w:eastAsia="fr-FR"/>
        </w:rPr>
        <w:t> </w:t>
      </w:r>
    </w:p>
    <w:p w14:paraId="35965961" w14:textId="77777777" w:rsidR="00EA1B71" w:rsidRPr="00EA1B71" w:rsidRDefault="00EA1B71" w:rsidP="00EA1B71">
      <w:pPr>
        <w:spacing w:after="0" w:line="240" w:lineRule="auto"/>
        <w:rPr>
          <w:rFonts w:ascii="Calibri" w:eastAsia="Times New Roman" w:hAnsi="Calibri" w:cs="Calibri"/>
          <w:lang w:eastAsia="fr-FR"/>
        </w:rPr>
      </w:pPr>
      <w:r w:rsidRPr="00EA1B71">
        <w:rPr>
          <w:rFonts w:ascii="Calibri" w:eastAsia="Times New Roman" w:hAnsi="Calibri" w:cs="Calibri"/>
          <w:lang w:eastAsia="fr-FR"/>
        </w:rPr>
        <w:t xml:space="preserve">Le conseil d'état a jugé que l'état avait manqué ses objectifs pour la période 2016-2019 et avait jusqu'au 19/02 pour expliquer comment l'état allait tenir ses objectifs pour la période 2019-2023. </w:t>
      </w:r>
    </w:p>
    <w:p w14:paraId="7A55F7CF" w14:textId="28BEE3E6" w:rsidR="00EA1B71" w:rsidRPr="00EA1B71" w:rsidRDefault="00EA1B71" w:rsidP="00D23CA8">
      <w:pPr>
        <w:spacing w:after="0" w:line="240" w:lineRule="auto"/>
        <w:rPr>
          <w:rFonts w:ascii="Calibri" w:eastAsia="Times New Roman" w:hAnsi="Calibri" w:cs="Calibri"/>
          <w:lang w:eastAsia="fr-FR"/>
        </w:rPr>
      </w:pPr>
      <w:r w:rsidRPr="00EA1B71">
        <w:rPr>
          <w:rFonts w:ascii="Calibri" w:eastAsia="Times New Roman" w:hAnsi="Calibri" w:cs="Calibri"/>
          <w:lang w:eastAsia="fr-FR"/>
        </w:rPr>
        <w:t>Ce jugement est révolutionnaire car le conseil d'</w:t>
      </w:r>
      <w:r w:rsidR="00D23CA8">
        <w:rPr>
          <w:rFonts w:ascii="Calibri" w:eastAsia="Times New Roman" w:hAnsi="Calibri" w:cs="Calibri"/>
          <w:lang w:eastAsia="fr-FR"/>
        </w:rPr>
        <w:t>E</w:t>
      </w:r>
      <w:r w:rsidRPr="00EA1B71">
        <w:rPr>
          <w:rFonts w:ascii="Calibri" w:eastAsia="Times New Roman" w:hAnsi="Calibri" w:cs="Calibri"/>
          <w:lang w:eastAsia="fr-FR"/>
        </w:rPr>
        <w:t xml:space="preserve">tat a donné son plein effet aux </w:t>
      </w:r>
      <w:r w:rsidR="00D23CA8">
        <w:rPr>
          <w:rFonts w:ascii="Calibri" w:eastAsia="Times New Roman" w:hAnsi="Calibri" w:cs="Calibri"/>
          <w:lang w:eastAsia="fr-FR"/>
        </w:rPr>
        <w:t>A</w:t>
      </w:r>
      <w:r w:rsidRPr="00EA1B71">
        <w:rPr>
          <w:rFonts w:ascii="Calibri" w:eastAsia="Times New Roman" w:hAnsi="Calibri" w:cs="Calibri"/>
          <w:lang w:eastAsia="fr-FR"/>
        </w:rPr>
        <w:t xml:space="preserve">ccords de Paris en considérant que la traduction qui en était faite dans la loi de programmation SNBC </w:t>
      </w:r>
      <w:r w:rsidR="00C65830">
        <w:rPr>
          <w:rFonts w:ascii="Calibri" w:eastAsia="Times New Roman" w:hAnsi="Calibri" w:cs="Calibri"/>
          <w:lang w:eastAsia="fr-FR"/>
        </w:rPr>
        <w:t>devait être respecté</w:t>
      </w:r>
      <w:r w:rsidRPr="00EA1B71">
        <w:rPr>
          <w:rFonts w:ascii="Calibri" w:eastAsia="Times New Roman" w:hAnsi="Calibri" w:cs="Calibri"/>
          <w:lang w:eastAsia="fr-FR"/>
        </w:rPr>
        <w:t xml:space="preserve"> et en reprenant les objectifs communautaires de réduction des </w:t>
      </w:r>
      <w:r w:rsidR="00D23CA8">
        <w:rPr>
          <w:rFonts w:ascii="Calibri" w:eastAsia="Times New Roman" w:hAnsi="Calibri" w:cs="Calibri"/>
          <w:lang w:eastAsia="fr-FR"/>
        </w:rPr>
        <w:t xml:space="preserve">émissions de </w:t>
      </w:r>
      <w:r w:rsidRPr="00EA1B71">
        <w:rPr>
          <w:rFonts w:ascii="Calibri" w:eastAsia="Times New Roman" w:hAnsi="Calibri" w:cs="Calibri"/>
          <w:lang w:eastAsia="fr-FR"/>
        </w:rPr>
        <w:t xml:space="preserve">GES qui </w:t>
      </w:r>
      <w:r w:rsidR="00D23CA8">
        <w:rPr>
          <w:rFonts w:ascii="Calibri" w:eastAsia="Times New Roman" w:hAnsi="Calibri" w:cs="Calibri"/>
          <w:lang w:eastAsia="fr-FR"/>
        </w:rPr>
        <w:t>ont été réhaussés de</w:t>
      </w:r>
      <w:r w:rsidRPr="00EA1B71">
        <w:rPr>
          <w:rFonts w:ascii="Calibri" w:eastAsia="Times New Roman" w:hAnsi="Calibri" w:cs="Calibri"/>
          <w:lang w:eastAsia="fr-FR"/>
        </w:rPr>
        <w:t xml:space="preserve"> - 35 % (en 2030 </w:t>
      </w:r>
      <w:r w:rsidR="00D23CA8">
        <w:rPr>
          <w:rFonts w:ascii="Calibri" w:eastAsia="Times New Roman" w:hAnsi="Calibri" w:cs="Calibri"/>
          <w:lang w:eastAsia="fr-FR"/>
        </w:rPr>
        <w:t>par rapport</w:t>
      </w:r>
      <w:r w:rsidRPr="00EA1B71">
        <w:rPr>
          <w:rFonts w:ascii="Calibri" w:eastAsia="Times New Roman" w:hAnsi="Calibri" w:cs="Calibri"/>
          <w:lang w:eastAsia="fr-FR"/>
        </w:rPr>
        <w:t xml:space="preserve"> 2005) à - 55 %. </w:t>
      </w:r>
      <w:r w:rsidR="00D23CA8">
        <w:rPr>
          <w:rFonts w:ascii="Calibri" w:eastAsia="Times New Roman" w:hAnsi="Calibri" w:cs="Calibri"/>
          <w:lang w:eastAsia="fr-FR"/>
        </w:rPr>
        <w:t>L’objectif</w:t>
      </w:r>
      <w:r w:rsidR="00FE7E55">
        <w:rPr>
          <w:rFonts w:ascii="Calibri" w:eastAsia="Times New Roman" w:hAnsi="Calibri" w:cs="Calibri"/>
          <w:lang w:eastAsia="fr-FR"/>
        </w:rPr>
        <w:t>, mi 2021,</w:t>
      </w:r>
      <w:r w:rsidR="00D23CA8">
        <w:rPr>
          <w:rFonts w:ascii="Calibri" w:eastAsia="Times New Roman" w:hAnsi="Calibri" w:cs="Calibri"/>
          <w:lang w:eastAsia="fr-FR"/>
        </w:rPr>
        <w:t xml:space="preserve"> est d’obtenir une décision par laquelle le conseil</w:t>
      </w:r>
      <w:r w:rsidRPr="00EA1B71">
        <w:rPr>
          <w:rFonts w:ascii="Calibri" w:eastAsia="Times New Roman" w:hAnsi="Calibri" w:cs="Calibri"/>
          <w:lang w:eastAsia="fr-FR"/>
        </w:rPr>
        <w:t xml:space="preserve"> d'</w:t>
      </w:r>
      <w:r w:rsidR="00D23CA8">
        <w:rPr>
          <w:rFonts w:ascii="Calibri" w:eastAsia="Times New Roman" w:hAnsi="Calibri" w:cs="Calibri"/>
          <w:lang w:eastAsia="fr-FR"/>
        </w:rPr>
        <w:t>E</w:t>
      </w:r>
      <w:r w:rsidRPr="00EA1B71">
        <w:rPr>
          <w:rFonts w:ascii="Calibri" w:eastAsia="Times New Roman" w:hAnsi="Calibri" w:cs="Calibri"/>
          <w:lang w:eastAsia="fr-FR"/>
        </w:rPr>
        <w:t>tat enjoindra</w:t>
      </w:r>
      <w:r w:rsidR="00D23CA8">
        <w:rPr>
          <w:rFonts w:ascii="Calibri" w:eastAsia="Times New Roman" w:hAnsi="Calibri" w:cs="Calibri"/>
          <w:lang w:eastAsia="fr-FR"/>
        </w:rPr>
        <w:t>it</w:t>
      </w:r>
      <w:r w:rsidRPr="00EA1B71">
        <w:rPr>
          <w:rFonts w:ascii="Calibri" w:eastAsia="Times New Roman" w:hAnsi="Calibri" w:cs="Calibri"/>
          <w:lang w:eastAsia="fr-FR"/>
        </w:rPr>
        <w:t xml:space="preserve"> </w:t>
      </w:r>
      <w:r w:rsidR="00FE7E55">
        <w:rPr>
          <w:rFonts w:ascii="Calibri" w:eastAsia="Times New Roman" w:hAnsi="Calibri" w:cs="Calibri"/>
          <w:lang w:eastAsia="fr-FR"/>
        </w:rPr>
        <w:t xml:space="preserve">à </w:t>
      </w:r>
      <w:r w:rsidR="00D23CA8">
        <w:rPr>
          <w:rFonts w:ascii="Calibri" w:eastAsia="Times New Roman" w:hAnsi="Calibri" w:cs="Calibri"/>
          <w:lang w:eastAsia="fr-FR"/>
        </w:rPr>
        <w:t xml:space="preserve">la France </w:t>
      </w:r>
      <w:r w:rsidR="00FE7E55">
        <w:rPr>
          <w:rFonts w:ascii="Calibri" w:eastAsia="Times New Roman" w:hAnsi="Calibri" w:cs="Calibri"/>
          <w:lang w:eastAsia="fr-FR"/>
        </w:rPr>
        <w:t>de</w:t>
      </w:r>
      <w:r w:rsidRPr="00EA1B71">
        <w:rPr>
          <w:rFonts w:ascii="Calibri" w:eastAsia="Times New Roman" w:hAnsi="Calibri" w:cs="Calibri"/>
          <w:lang w:eastAsia="fr-FR"/>
        </w:rPr>
        <w:t xml:space="preserve"> prendre les mesures nécessaires pour tenir ses objectifs.</w:t>
      </w:r>
    </w:p>
    <w:p w14:paraId="42E37CDB" w14:textId="77777777" w:rsidR="00D23CA8" w:rsidRDefault="00D23CA8" w:rsidP="00EA1B71">
      <w:pPr>
        <w:spacing w:after="0" w:line="240" w:lineRule="auto"/>
        <w:rPr>
          <w:rFonts w:ascii="Calibri" w:eastAsia="Times New Roman" w:hAnsi="Calibri" w:cs="Calibri"/>
          <w:lang w:eastAsia="fr-FR"/>
        </w:rPr>
      </w:pPr>
    </w:p>
    <w:p w14:paraId="4F10CB7E" w14:textId="20713947" w:rsidR="00EA1B71" w:rsidRPr="00EA1B71" w:rsidRDefault="00D23CA8" w:rsidP="00EA1B71">
      <w:pPr>
        <w:spacing w:after="0" w:line="240" w:lineRule="auto"/>
        <w:rPr>
          <w:rFonts w:ascii="Calibri" w:eastAsia="Times New Roman" w:hAnsi="Calibri" w:cs="Calibri"/>
          <w:lang w:eastAsia="fr-FR"/>
        </w:rPr>
      </w:pPr>
      <w:r>
        <w:rPr>
          <w:rFonts w:ascii="Calibri" w:eastAsia="Times New Roman" w:hAnsi="Calibri" w:cs="Calibri"/>
          <w:lang w:eastAsia="fr-FR"/>
        </w:rPr>
        <w:t>Le</w:t>
      </w:r>
      <w:r w:rsidR="00EA1B71" w:rsidRPr="00EA1B71">
        <w:rPr>
          <w:rFonts w:ascii="Calibri" w:eastAsia="Times New Roman" w:hAnsi="Calibri" w:cs="Calibri"/>
          <w:lang w:eastAsia="fr-FR"/>
        </w:rPr>
        <w:t>s recours contre les états se multiplient</w:t>
      </w:r>
      <w:r>
        <w:rPr>
          <w:rFonts w:ascii="Calibri" w:eastAsia="Times New Roman" w:hAnsi="Calibri" w:cs="Calibri"/>
          <w:lang w:eastAsia="fr-FR"/>
        </w:rPr>
        <w:t xml:space="preserve"> dans le monde et </w:t>
      </w:r>
      <w:r w:rsidR="00EA1B71" w:rsidRPr="00EA1B71">
        <w:rPr>
          <w:rFonts w:ascii="Calibri" w:eastAsia="Times New Roman" w:hAnsi="Calibri" w:cs="Calibri"/>
          <w:lang w:eastAsia="fr-FR"/>
        </w:rPr>
        <w:t>concernent soit les objectifs</w:t>
      </w:r>
      <w:r>
        <w:rPr>
          <w:rFonts w:ascii="Calibri" w:eastAsia="Times New Roman" w:hAnsi="Calibri" w:cs="Calibri"/>
          <w:lang w:eastAsia="fr-FR"/>
        </w:rPr>
        <w:t xml:space="preserve"> définis par les états,</w:t>
      </w:r>
      <w:r w:rsidR="00EA1B71" w:rsidRPr="00EA1B71">
        <w:rPr>
          <w:rFonts w:ascii="Calibri" w:eastAsia="Times New Roman" w:hAnsi="Calibri" w:cs="Calibri"/>
          <w:lang w:eastAsia="fr-FR"/>
        </w:rPr>
        <w:t xml:space="preserve"> soit </w:t>
      </w:r>
      <w:r>
        <w:rPr>
          <w:rFonts w:ascii="Calibri" w:eastAsia="Times New Roman" w:hAnsi="Calibri" w:cs="Calibri"/>
          <w:lang w:eastAsia="fr-FR"/>
        </w:rPr>
        <w:t>leur</w:t>
      </w:r>
      <w:r w:rsidR="00EA1B71" w:rsidRPr="00EA1B71">
        <w:rPr>
          <w:rFonts w:ascii="Calibri" w:eastAsia="Times New Roman" w:hAnsi="Calibri" w:cs="Calibri"/>
          <w:lang w:eastAsia="fr-FR"/>
        </w:rPr>
        <w:t xml:space="preserve"> capacité à les tenir, soit les mesures de dérégulation</w:t>
      </w:r>
      <w:r>
        <w:rPr>
          <w:rFonts w:ascii="Calibri" w:eastAsia="Times New Roman" w:hAnsi="Calibri" w:cs="Calibri"/>
          <w:lang w:eastAsia="fr-FR"/>
        </w:rPr>
        <w:t xml:space="preserve"> prises</w:t>
      </w:r>
      <w:r w:rsidR="00C65830">
        <w:rPr>
          <w:rFonts w:ascii="Calibri" w:eastAsia="Times New Roman" w:hAnsi="Calibri" w:cs="Calibri"/>
          <w:lang w:eastAsia="fr-FR"/>
        </w:rPr>
        <w:t xml:space="preserve"> par certains états</w:t>
      </w:r>
      <w:r w:rsidR="00EA1B71" w:rsidRPr="00EA1B71">
        <w:rPr>
          <w:rFonts w:ascii="Calibri" w:eastAsia="Times New Roman" w:hAnsi="Calibri" w:cs="Calibri"/>
          <w:lang w:eastAsia="fr-FR"/>
        </w:rPr>
        <w:t xml:space="preserve">. Toutes les plaintes se basent non seulement sur les </w:t>
      </w:r>
      <w:r>
        <w:rPr>
          <w:rFonts w:ascii="Calibri" w:eastAsia="Times New Roman" w:hAnsi="Calibri" w:cs="Calibri"/>
          <w:lang w:eastAsia="fr-FR"/>
        </w:rPr>
        <w:t>A</w:t>
      </w:r>
      <w:r w:rsidR="00EA1B71" w:rsidRPr="00EA1B71">
        <w:rPr>
          <w:rFonts w:ascii="Calibri" w:eastAsia="Times New Roman" w:hAnsi="Calibri" w:cs="Calibri"/>
          <w:lang w:eastAsia="fr-FR"/>
        </w:rPr>
        <w:t xml:space="preserve">ccords de Paris mais surtout sur les droits humains, sur les pactes civils, les droits des enfants parce que le droit à la vie n'est plus respecté. La justice climatique transcende les états et se construit par une alliance de la société civile et </w:t>
      </w:r>
      <w:r>
        <w:rPr>
          <w:rFonts w:ascii="Calibri" w:eastAsia="Times New Roman" w:hAnsi="Calibri" w:cs="Calibri"/>
          <w:lang w:eastAsia="fr-FR"/>
        </w:rPr>
        <w:t>de la justice</w:t>
      </w:r>
      <w:r w:rsidR="00EA1B71" w:rsidRPr="00EA1B71">
        <w:rPr>
          <w:rFonts w:ascii="Calibri" w:eastAsia="Times New Roman" w:hAnsi="Calibri" w:cs="Calibri"/>
          <w:lang w:eastAsia="fr-FR"/>
        </w:rPr>
        <w:t xml:space="preserve"> pour contrer </w:t>
      </w:r>
      <w:r>
        <w:rPr>
          <w:rFonts w:ascii="Calibri" w:eastAsia="Times New Roman" w:hAnsi="Calibri" w:cs="Calibri"/>
          <w:lang w:eastAsia="fr-FR"/>
        </w:rPr>
        <w:t>les décisions</w:t>
      </w:r>
      <w:r w:rsidR="00EA1B71" w:rsidRPr="00EA1B71">
        <w:rPr>
          <w:rFonts w:ascii="Calibri" w:eastAsia="Times New Roman" w:hAnsi="Calibri" w:cs="Calibri"/>
          <w:lang w:eastAsia="fr-FR"/>
        </w:rPr>
        <w:t xml:space="preserve"> des états. </w:t>
      </w:r>
    </w:p>
    <w:p w14:paraId="525B6E06" w14:textId="77777777" w:rsidR="00EA1B71" w:rsidRPr="00EA1B71" w:rsidRDefault="00EA1B71" w:rsidP="00EA1B71">
      <w:pPr>
        <w:spacing w:after="0" w:line="240" w:lineRule="auto"/>
        <w:rPr>
          <w:rFonts w:ascii="Calibri" w:eastAsia="Times New Roman" w:hAnsi="Calibri" w:cs="Calibri"/>
          <w:lang w:eastAsia="fr-FR"/>
        </w:rPr>
      </w:pPr>
      <w:r w:rsidRPr="00EA1B71">
        <w:rPr>
          <w:rFonts w:ascii="Calibri" w:eastAsia="Times New Roman" w:hAnsi="Calibri" w:cs="Calibri"/>
          <w:lang w:eastAsia="fr-FR"/>
        </w:rPr>
        <w:t> </w:t>
      </w:r>
    </w:p>
    <w:p w14:paraId="1898C070" w14:textId="6FB17B04" w:rsidR="00EA1B71" w:rsidRPr="00EA1B71" w:rsidRDefault="00CF0A9D" w:rsidP="00EA1B71">
      <w:pPr>
        <w:spacing w:after="0" w:line="240" w:lineRule="auto"/>
        <w:rPr>
          <w:rFonts w:ascii="Calibri" w:eastAsia="Times New Roman" w:hAnsi="Calibri" w:cs="Calibri"/>
          <w:lang w:eastAsia="fr-FR"/>
        </w:rPr>
      </w:pPr>
      <w:r>
        <w:rPr>
          <w:rFonts w:ascii="Calibri" w:eastAsia="Times New Roman" w:hAnsi="Calibri" w:cs="Calibri"/>
          <w:lang w:eastAsia="fr-FR"/>
        </w:rPr>
        <w:t>Par ailleurs</w:t>
      </w:r>
      <w:r w:rsidR="00FE7E55">
        <w:rPr>
          <w:rFonts w:ascii="Calibri" w:eastAsia="Times New Roman" w:hAnsi="Calibri" w:cs="Calibri"/>
          <w:lang w:eastAsia="fr-FR"/>
        </w:rPr>
        <w:t>,</w:t>
      </w:r>
      <w:r>
        <w:rPr>
          <w:rFonts w:ascii="Calibri" w:eastAsia="Times New Roman" w:hAnsi="Calibri" w:cs="Calibri"/>
          <w:lang w:eastAsia="fr-FR"/>
        </w:rPr>
        <w:t xml:space="preserve"> un nouveau texte a été introduit en 2015 en marge de la COP21, la « </w:t>
      </w:r>
      <w:r w:rsidR="00EA1B71" w:rsidRPr="00EA1B71">
        <w:rPr>
          <w:rFonts w:ascii="Calibri" w:eastAsia="Times New Roman" w:hAnsi="Calibri" w:cs="Calibri"/>
          <w:lang w:eastAsia="fr-FR"/>
        </w:rPr>
        <w:t>Déclaration Universelle des Droits de l'Humanité</w:t>
      </w:r>
      <w:r>
        <w:rPr>
          <w:rFonts w:ascii="Calibri" w:eastAsia="Times New Roman" w:hAnsi="Calibri" w:cs="Calibri"/>
          <w:lang w:eastAsia="fr-FR"/>
        </w:rPr>
        <w:t> »</w:t>
      </w:r>
      <w:r w:rsidR="00EA1B71" w:rsidRPr="00EA1B71">
        <w:rPr>
          <w:rFonts w:ascii="Calibri" w:eastAsia="Times New Roman" w:hAnsi="Calibri" w:cs="Calibri"/>
          <w:lang w:eastAsia="fr-FR"/>
        </w:rPr>
        <w:t xml:space="preserve"> </w:t>
      </w:r>
      <w:r>
        <w:rPr>
          <w:rFonts w:ascii="Calibri" w:eastAsia="Times New Roman" w:hAnsi="Calibri" w:cs="Calibri"/>
          <w:lang w:eastAsia="fr-FR"/>
        </w:rPr>
        <w:t>(</w:t>
      </w:r>
      <w:hyperlink r:id="rId6" w:history="1">
        <w:r w:rsidR="00EA1B71" w:rsidRPr="00EA1B71">
          <w:rPr>
            <w:rFonts w:ascii="Calibri" w:eastAsia="Times New Roman" w:hAnsi="Calibri" w:cs="Calibri"/>
            <w:color w:val="0000FF"/>
            <w:u w:val="single"/>
            <w:lang w:eastAsia="fr-FR"/>
          </w:rPr>
          <w:t>http://droitshumanite.fr/declaration/</w:t>
        </w:r>
      </w:hyperlink>
      <w:r>
        <w:rPr>
          <w:rFonts w:ascii="Calibri" w:eastAsia="Times New Roman" w:hAnsi="Calibri" w:cs="Calibri"/>
          <w:lang w:eastAsia="fr-FR"/>
        </w:rPr>
        <w:t xml:space="preserve">). Ce texte court fixe </w:t>
      </w:r>
    </w:p>
    <w:p w14:paraId="371B3D83" w14:textId="1BA3F086" w:rsidR="00EA1B71" w:rsidRPr="00EA1B71" w:rsidRDefault="00EA1B71" w:rsidP="00EA1B71">
      <w:pPr>
        <w:spacing w:after="0" w:line="240" w:lineRule="auto"/>
        <w:rPr>
          <w:rFonts w:ascii="Calibri" w:eastAsia="Times New Roman" w:hAnsi="Calibri" w:cs="Calibri"/>
          <w:lang w:eastAsia="fr-FR"/>
        </w:rPr>
      </w:pPr>
      <w:r w:rsidRPr="00EA1B71">
        <w:rPr>
          <w:rFonts w:ascii="Calibri" w:eastAsia="Times New Roman" w:hAnsi="Calibri" w:cs="Calibri"/>
          <w:lang w:eastAsia="fr-FR"/>
        </w:rPr>
        <w:t xml:space="preserve">6 droits et 6 devoirs </w:t>
      </w:r>
      <w:r w:rsidR="00CF0A9D">
        <w:rPr>
          <w:rFonts w:ascii="Calibri" w:eastAsia="Times New Roman" w:hAnsi="Calibri" w:cs="Calibri"/>
          <w:lang w:eastAsia="fr-FR"/>
        </w:rPr>
        <w:t xml:space="preserve">et se </w:t>
      </w:r>
      <w:r w:rsidRPr="00EA1B71">
        <w:rPr>
          <w:rFonts w:ascii="Calibri" w:eastAsia="Times New Roman" w:hAnsi="Calibri" w:cs="Calibri"/>
          <w:lang w:eastAsia="fr-FR"/>
        </w:rPr>
        <w:t xml:space="preserve">base sur 4 principes : </w:t>
      </w:r>
    </w:p>
    <w:p w14:paraId="2B13A69A" w14:textId="77777777" w:rsidR="00EA1B71" w:rsidRPr="00EA1B71" w:rsidRDefault="00EA1B71" w:rsidP="00EA1B71">
      <w:pPr>
        <w:numPr>
          <w:ilvl w:val="0"/>
          <w:numId w:val="3"/>
        </w:numPr>
        <w:spacing w:after="0" w:line="240" w:lineRule="auto"/>
        <w:ind w:left="1260"/>
        <w:textAlignment w:val="center"/>
        <w:rPr>
          <w:rFonts w:ascii="Calibri" w:eastAsia="Times New Roman" w:hAnsi="Calibri" w:cs="Calibri"/>
          <w:lang w:eastAsia="fr-FR"/>
        </w:rPr>
      </w:pPr>
      <w:r w:rsidRPr="00EA1B71">
        <w:rPr>
          <w:rFonts w:ascii="Calibri" w:eastAsia="Times New Roman" w:hAnsi="Calibri" w:cs="Calibri"/>
          <w:lang w:eastAsia="fr-FR"/>
        </w:rPr>
        <w:t>Responsabilité</w:t>
      </w:r>
    </w:p>
    <w:p w14:paraId="2BEB3DE2" w14:textId="77777777" w:rsidR="00EA1B71" w:rsidRPr="00EA1B71" w:rsidRDefault="00EA1B71" w:rsidP="00EA1B71">
      <w:pPr>
        <w:numPr>
          <w:ilvl w:val="0"/>
          <w:numId w:val="3"/>
        </w:numPr>
        <w:spacing w:after="0" w:line="240" w:lineRule="auto"/>
        <w:ind w:left="1260"/>
        <w:textAlignment w:val="center"/>
        <w:rPr>
          <w:rFonts w:ascii="Calibri" w:eastAsia="Times New Roman" w:hAnsi="Calibri" w:cs="Calibri"/>
          <w:lang w:eastAsia="fr-FR"/>
        </w:rPr>
      </w:pPr>
      <w:r w:rsidRPr="00EA1B71">
        <w:rPr>
          <w:rFonts w:ascii="Calibri" w:eastAsia="Times New Roman" w:hAnsi="Calibri" w:cs="Calibri"/>
          <w:lang w:eastAsia="fr-FR"/>
        </w:rPr>
        <w:t>Dignité de l'humanité incluant le droit au développement</w:t>
      </w:r>
    </w:p>
    <w:p w14:paraId="7AB1DC11" w14:textId="77777777" w:rsidR="00EA1B71" w:rsidRPr="00EA1B71" w:rsidRDefault="00EA1B71" w:rsidP="00EA1B71">
      <w:pPr>
        <w:numPr>
          <w:ilvl w:val="0"/>
          <w:numId w:val="3"/>
        </w:numPr>
        <w:spacing w:after="0" w:line="240" w:lineRule="auto"/>
        <w:ind w:left="1260"/>
        <w:textAlignment w:val="center"/>
        <w:rPr>
          <w:rFonts w:ascii="Calibri" w:eastAsia="Times New Roman" w:hAnsi="Calibri" w:cs="Calibri"/>
          <w:lang w:eastAsia="fr-FR"/>
        </w:rPr>
      </w:pPr>
      <w:r w:rsidRPr="00EA1B71">
        <w:rPr>
          <w:rFonts w:ascii="Calibri" w:eastAsia="Times New Roman" w:hAnsi="Calibri" w:cs="Calibri"/>
          <w:lang w:eastAsia="fr-FR"/>
        </w:rPr>
        <w:t>Pérennité du vivant</w:t>
      </w:r>
    </w:p>
    <w:p w14:paraId="145477A2" w14:textId="77777777" w:rsidR="00EA1B71" w:rsidRPr="00EA1B71" w:rsidRDefault="00EA1B71" w:rsidP="00EA1B71">
      <w:pPr>
        <w:numPr>
          <w:ilvl w:val="0"/>
          <w:numId w:val="3"/>
        </w:numPr>
        <w:spacing w:after="0" w:line="240" w:lineRule="auto"/>
        <w:ind w:left="1260"/>
        <w:textAlignment w:val="center"/>
        <w:rPr>
          <w:rFonts w:ascii="Calibri" w:eastAsia="Times New Roman" w:hAnsi="Calibri" w:cs="Calibri"/>
          <w:lang w:eastAsia="fr-FR"/>
        </w:rPr>
      </w:pPr>
      <w:r w:rsidRPr="00EA1B71">
        <w:rPr>
          <w:rFonts w:ascii="Calibri" w:eastAsia="Times New Roman" w:hAnsi="Calibri" w:cs="Calibri"/>
          <w:lang w:eastAsia="fr-FR"/>
        </w:rPr>
        <w:t>Equité intergénérationnelle</w:t>
      </w:r>
    </w:p>
    <w:p w14:paraId="077E3448" w14:textId="11965588" w:rsidR="00EA1B71" w:rsidRPr="00EA1B71" w:rsidRDefault="00CF0A9D" w:rsidP="00EA1B71">
      <w:pPr>
        <w:spacing w:after="0" w:line="240" w:lineRule="auto"/>
        <w:rPr>
          <w:rFonts w:ascii="Calibri" w:eastAsia="Times New Roman" w:hAnsi="Calibri" w:cs="Calibri"/>
          <w:lang w:eastAsia="fr-FR"/>
        </w:rPr>
      </w:pPr>
      <w:r>
        <w:rPr>
          <w:rFonts w:ascii="Calibri" w:eastAsia="Times New Roman" w:hAnsi="Calibri" w:cs="Calibri"/>
          <w:lang w:eastAsia="fr-FR"/>
        </w:rPr>
        <w:t>L’adoption de ce texte</w:t>
      </w:r>
      <w:r w:rsidR="00EA1B71" w:rsidRPr="00EA1B71">
        <w:rPr>
          <w:rFonts w:ascii="Calibri" w:eastAsia="Times New Roman" w:hAnsi="Calibri" w:cs="Calibri"/>
          <w:lang w:eastAsia="fr-FR"/>
        </w:rPr>
        <w:t xml:space="preserve"> progresse dans la société civile</w:t>
      </w:r>
      <w:r>
        <w:rPr>
          <w:rFonts w:ascii="Calibri" w:eastAsia="Times New Roman" w:hAnsi="Calibri" w:cs="Calibri"/>
          <w:lang w:eastAsia="fr-FR"/>
        </w:rPr>
        <w:t>. Il est</w:t>
      </w:r>
      <w:r w:rsidR="00EA1B71" w:rsidRPr="00EA1B71">
        <w:rPr>
          <w:rFonts w:ascii="Calibri" w:eastAsia="Times New Roman" w:hAnsi="Calibri" w:cs="Calibri"/>
          <w:lang w:eastAsia="fr-FR"/>
        </w:rPr>
        <w:t xml:space="preserve"> reconnu par beaucoup d'entités publiques comme des villes, des associations de villes, des ONG, des barreaux … </w:t>
      </w:r>
    </w:p>
    <w:p w14:paraId="1AB66951" w14:textId="77777777" w:rsidR="00EA1B71" w:rsidRDefault="00EA1B71" w:rsidP="00EA1B71"/>
    <w:p w14:paraId="168D7448" w14:textId="3B2C1F07" w:rsidR="00EA1B71" w:rsidRDefault="003318C5" w:rsidP="003C3CD7">
      <w:pPr>
        <w:pStyle w:val="Titre2"/>
      </w:pPr>
      <w:r>
        <w:t>Intervention Dominique Potier</w:t>
      </w:r>
      <w:r w:rsidR="00003C52">
        <w:t> : La loi "Devoir de vigilance des multinationales"</w:t>
      </w:r>
    </w:p>
    <w:p w14:paraId="706CF3E7" w14:textId="7715531D" w:rsidR="00FE7E55" w:rsidRDefault="00FE7E55" w:rsidP="00C65830">
      <w:r>
        <w:t>La loi "Devoir de vigilance des multinationales" a été adoptée en mars 2017. Elle établit un lien de responsabilité entre les donneurs d'ordre, les responsables capitalistiques des entreprises tout au long de la chaîne de production mondialisée (filiale</w:t>
      </w:r>
      <w:r w:rsidR="00F12A8F">
        <w:t>s</w:t>
      </w:r>
      <w:r>
        <w:t xml:space="preserve">, sous-traitance). Ceux qui ont le pouvoir </w:t>
      </w:r>
      <w:r w:rsidR="00A47894">
        <w:t xml:space="preserve">de décision </w:t>
      </w:r>
      <w:r>
        <w:t>sont dorénavant juridiquement responsables du respect des droits humains et de l'environnement sans limite de territorialité.</w:t>
      </w:r>
    </w:p>
    <w:p w14:paraId="70BBA157" w14:textId="6AA14BEE" w:rsidR="00FE7E55" w:rsidRDefault="00FE7E55" w:rsidP="00C65830">
      <w:r>
        <w:t xml:space="preserve">Ce principe est en train de s’étendre en Europe puisque 13 pays ont soit lancé une démarche législative comparable à la France soit sont en </w:t>
      </w:r>
      <w:r w:rsidR="00A47894">
        <w:t>débat</w:t>
      </w:r>
      <w:r w:rsidR="00F12A8F">
        <w:t>. Par ailleurs, une directive européenne, reprenant ce principe, devrait voir le jour fin 2021 ou début 2022.</w:t>
      </w:r>
    </w:p>
    <w:p w14:paraId="0133A7C4" w14:textId="23486A15" w:rsidR="00C0447D" w:rsidRDefault="00A47894" w:rsidP="00C65830">
      <w:r>
        <w:t xml:space="preserve">Ce texte, qui découle d’une volonté de la société civile et de certaines forces politiques contre des conservatismes gouvernementaux et une forte résistance </w:t>
      </w:r>
      <w:r w:rsidR="00CF4420">
        <w:t>du</w:t>
      </w:r>
      <w:r>
        <w:t xml:space="preserve"> monde </w:t>
      </w:r>
      <w:r w:rsidR="00CF4420">
        <w:t xml:space="preserve">libéral </w:t>
      </w:r>
      <w:r>
        <w:t>de l’entreprise, représente une révolution du capitalisme car une partie de</w:t>
      </w:r>
      <w:r w:rsidR="00C65830">
        <w:t xml:space="preserve"> ses</w:t>
      </w:r>
      <w:r>
        <w:t xml:space="preserve"> profits provient de l’irresponsabilité sociale et environnementale. </w:t>
      </w:r>
      <w:r w:rsidR="00C0447D">
        <w:t>Cette loi peut marquer la fin d’une mondialisation sans règle, remplit un vide juridique, permet de mieux contrôler le mo</w:t>
      </w:r>
      <w:r w:rsidR="00C65830">
        <w:t>n</w:t>
      </w:r>
      <w:r w:rsidR="00C0447D">
        <w:t>de économi</w:t>
      </w:r>
      <w:r w:rsidR="00C65830">
        <w:t>qu</w:t>
      </w:r>
      <w:r w:rsidR="00C0447D">
        <w:t>e pour le mettre au service du bien commun. Elle permet de s’attaquer à des problèmes de non-partage des valeurs, de travail des enfants, d’accaparement des terres et participe à la création d’un monde plus juste.</w:t>
      </w:r>
    </w:p>
    <w:p w14:paraId="00E6478B" w14:textId="2C1A697E" w:rsidR="00F12A8F" w:rsidRPr="00C65830" w:rsidRDefault="00C0447D" w:rsidP="00C65830">
      <w:pPr>
        <w:pStyle w:val="Titre2"/>
      </w:pPr>
      <w:r w:rsidRPr="00C65830">
        <w:t>Intervention de Sébastien Mabile</w:t>
      </w:r>
      <w:r w:rsidR="00003C52" w:rsidRPr="00C65830">
        <w:t> : exemple d’application de la loi "Devoir de vigilance des multinationales".</w:t>
      </w:r>
    </w:p>
    <w:p w14:paraId="1B92ED4D" w14:textId="56B922AB" w:rsidR="00003C52" w:rsidRDefault="00485FC4" w:rsidP="00C65830">
      <w:r>
        <w:t>Le</w:t>
      </w:r>
      <w:bookmarkStart w:id="0" w:name="_GoBack"/>
      <w:bookmarkEnd w:id="0"/>
      <w:r w:rsidR="00003C52">
        <w:t xml:space="preserve"> cabinet Seatt</w:t>
      </w:r>
      <w:r>
        <w:t>l</w:t>
      </w:r>
      <w:r w:rsidR="00003C52">
        <w:t>e</w:t>
      </w:r>
      <w:r>
        <w:t>-</w:t>
      </w:r>
      <w:r w:rsidR="00003C52">
        <w:t>Avocats a intenté une action en justice au nom d’une coalition d’entités territoriales et d’association</w:t>
      </w:r>
      <w:r w:rsidR="003C3CD7">
        <w:t>s</w:t>
      </w:r>
      <w:r w:rsidR="00003C52">
        <w:t xml:space="preserve"> contre le groupe Total en raison de son impact sur le changement climatique.</w:t>
      </w:r>
    </w:p>
    <w:p w14:paraId="03B68635" w14:textId="77777777" w:rsidR="003C3CD7" w:rsidRDefault="00A74A8A" w:rsidP="00C65830">
      <w:r w:rsidRPr="00A74A8A">
        <w:rPr>
          <w:rFonts w:eastAsia="Times New Roman"/>
          <w:lang w:eastAsia="fr-FR"/>
        </w:rPr>
        <w:t>Les conclusions du rapport spécial du GIEC 2018 indique</w:t>
      </w:r>
      <w:r>
        <w:rPr>
          <w:rFonts w:eastAsia="Times New Roman"/>
          <w:lang w:eastAsia="fr-FR"/>
        </w:rPr>
        <w:t>nt</w:t>
      </w:r>
      <w:r w:rsidRPr="00A74A8A">
        <w:rPr>
          <w:rFonts w:eastAsia="Times New Roman"/>
          <w:lang w:eastAsia="fr-FR"/>
        </w:rPr>
        <w:t xml:space="preserve"> les conséquences en cas de dépassement des 1,5 ° en matière d'atteinte à l'environnement, aux droits humains</w:t>
      </w:r>
      <w:r>
        <w:rPr>
          <w:rFonts w:eastAsia="Times New Roman"/>
          <w:lang w:eastAsia="fr-FR"/>
        </w:rPr>
        <w:t>,</w:t>
      </w:r>
      <w:r w:rsidRPr="00A74A8A">
        <w:rPr>
          <w:rFonts w:eastAsia="Times New Roman"/>
          <w:lang w:eastAsia="fr-FR"/>
        </w:rPr>
        <w:t xml:space="preserve"> à la santé et sécurité des personnes. Or la loi </w:t>
      </w:r>
      <w:r>
        <w:t xml:space="preserve">"Devoir de vigilance des multinationales" </w:t>
      </w:r>
      <w:r w:rsidRPr="00A74A8A">
        <w:rPr>
          <w:rFonts w:eastAsia="Times New Roman"/>
          <w:lang w:eastAsia="fr-FR"/>
        </w:rPr>
        <w:t>demande aux grandes entreprises de prendre des mesures pour prévenir ces atteintes et limiter les risques qui en découlent.</w:t>
      </w:r>
      <w:r w:rsidR="003C3CD7">
        <w:rPr>
          <w:rFonts w:eastAsia="Times New Roman"/>
          <w:lang w:eastAsia="fr-FR"/>
        </w:rPr>
        <w:t xml:space="preserve"> </w:t>
      </w:r>
    </w:p>
    <w:p w14:paraId="681826F2" w14:textId="0AB77132" w:rsidR="003C3CD7" w:rsidRPr="003C3CD7" w:rsidRDefault="003C3CD7" w:rsidP="00C65830">
      <w:pPr>
        <w:rPr>
          <w:rFonts w:eastAsia="Times New Roman"/>
          <w:lang w:eastAsia="fr-FR"/>
        </w:rPr>
      </w:pPr>
      <w:r w:rsidRPr="003C3CD7">
        <w:t xml:space="preserve">Total est le premier émetteur de GES en France. </w:t>
      </w:r>
      <w:r>
        <w:t xml:space="preserve">Son </w:t>
      </w:r>
      <w:r w:rsidRPr="003C3CD7">
        <w:t xml:space="preserve">empreinte carbone (scope 1 à 3, émissions directes et indirectes) est </w:t>
      </w:r>
      <w:r>
        <w:t>supérieure</w:t>
      </w:r>
      <w:r w:rsidRPr="003C3CD7">
        <w:t xml:space="preserve"> aux émissions territoriales de la France à 458 </w:t>
      </w:r>
      <w:proofErr w:type="spellStart"/>
      <w:r w:rsidRPr="003C3CD7">
        <w:t>Mteq</w:t>
      </w:r>
      <w:proofErr w:type="spellEnd"/>
      <w:r w:rsidRPr="003C3CD7">
        <w:t xml:space="preserve"> CO2. </w:t>
      </w:r>
      <w:r>
        <w:t>S</w:t>
      </w:r>
      <w:r w:rsidRPr="003C3CD7">
        <w:rPr>
          <w:rFonts w:eastAsia="Times New Roman"/>
          <w:lang w:eastAsia="fr-FR"/>
        </w:rPr>
        <w:t xml:space="preserve">a trajectoire n'est pas compatible avec </w:t>
      </w:r>
      <w:r>
        <w:t>une augmentation des températures inférieure à 1,5°</w:t>
      </w:r>
      <w:r w:rsidRPr="003C3CD7">
        <w:rPr>
          <w:rFonts w:eastAsia="Times New Roman"/>
          <w:lang w:eastAsia="fr-FR"/>
        </w:rPr>
        <w:t>.</w:t>
      </w:r>
      <w:r>
        <w:t xml:space="preserve"> </w:t>
      </w:r>
      <w:r w:rsidRPr="003C3CD7">
        <w:rPr>
          <w:rFonts w:eastAsia="Times New Roman"/>
          <w:lang w:eastAsia="fr-FR"/>
        </w:rPr>
        <w:t xml:space="preserve">Total participe, au regard de </w:t>
      </w:r>
      <w:r>
        <w:t>l</w:t>
      </w:r>
      <w:r w:rsidRPr="003C3CD7">
        <w:rPr>
          <w:rFonts w:eastAsia="Times New Roman"/>
          <w:lang w:eastAsia="fr-FR"/>
        </w:rPr>
        <w:t xml:space="preserve">a loi </w:t>
      </w:r>
      <w:r>
        <w:t>"Devoir de vigilance des multinationales"</w:t>
      </w:r>
      <w:r w:rsidRPr="003C3CD7">
        <w:rPr>
          <w:rFonts w:eastAsia="Times New Roman"/>
          <w:lang w:eastAsia="fr-FR"/>
        </w:rPr>
        <w:t>, aux atteintes à l'environnement, aux droits de l'homme, à la santé et sécurité des personnes.</w:t>
      </w:r>
    </w:p>
    <w:p w14:paraId="7FB4C1DA" w14:textId="608E2572" w:rsidR="003C3CD7" w:rsidRPr="003C3CD7" w:rsidRDefault="003C3CD7" w:rsidP="00C65830">
      <w:pPr>
        <w:rPr>
          <w:rFonts w:eastAsia="Times New Roman"/>
          <w:lang w:eastAsia="fr-FR"/>
        </w:rPr>
      </w:pPr>
      <w:r>
        <w:rPr>
          <w:rFonts w:eastAsia="Times New Roman"/>
          <w:lang w:eastAsia="fr-FR"/>
        </w:rPr>
        <w:t xml:space="preserve">Il </w:t>
      </w:r>
      <w:r w:rsidRPr="003C3CD7">
        <w:rPr>
          <w:rFonts w:eastAsia="Times New Roman"/>
          <w:lang w:eastAsia="fr-FR"/>
        </w:rPr>
        <w:t xml:space="preserve">est </w:t>
      </w:r>
      <w:r>
        <w:rPr>
          <w:rFonts w:eastAsia="Times New Roman"/>
          <w:lang w:eastAsia="fr-FR"/>
        </w:rPr>
        <w:t xml:space="preserve">donc </w:t>
      </w:r>
      <w:r w:rsidRPr="003C3CD7">
        <w:rPr>
          <w:rFonts w:eastAsia="Times New Roman"/>
          <w:lang w:eastAsia="fr-FR"/>
        </w:rPr>
        <w:t xml:space="preserve">demandé à Total : </w:t>
      </w:r>
    </w:p>
    <w:p w14:paraId="547DC64C" w14:textId="0D52BDBE" w:rsidR="003C3CD7" w:rsidRPr="00C65830" w:rsidRDefault="003C3CD7" w:rsidP="00C65830">
      <w:pPr>
        <w:pStyle w:val="Paragraphedeliste"/>
        <w:numPr>
          <w:ilvl w:val="0"/>
          <w:numId w:val="5"/>
        </w:numPr>
        <w:rPr>
          <w:rFonts w:eastAsia="Times New Roman"/>
          <w:lang w:eastAsia="fr-FR"/>
        </w:rPr>
      </w:pPr>
      <w:r w:rsidRPr="00C65830">
        <w:rPr>
          <w:rFonts w:eastAsia="Times New Roman"/>
          <w:lang w:eastAsia="fr-FR"/>
        </w:rPr>
        <w:t>De prendre des mesures adaptées pour prévenir les risques,</w:t>
      </w:r>
    </w:p>
    <w:p w14:paraId="782D466B" w14:textId="4FD176C7" w:rsidR="003C3CD7" w:rsidRPr="00C65830" w:rsidRDefault="003C3CD7" w:rsidP="00C65830">
      <w:pPr>
        <w:pStyle w:val="Paragraphedeliste"/>
        <w:numPr>
          <w:ilvl w:val="0"/>
          <w:numId w:val="5"/>
        </w:numPr>
        <w:rPr>
          <w:rFonts w:eastAsia="Times New Roman"/>
          <w:lang w:eastAsia="fr-FR"/>
        </w:rPr>
      </w:pPr>
      <w:r w:rsidRPr="00C65830">
        <w:rPr>
          <w:rFonts w:eastAsia="Times New Roman"/>
          <w:lang w:eastAsia="fr-FR"/>
        </w:rPr>
        <w:t xml:space="preserve">D’inclure ces mesures dans son plan de vigilance. </w:t>
      </w:r>
    </w:p>
    <w:p w14:paraId="7BF37DE3" w14:textId="64E69F00" w:rsidR="003C3CD7" w:rsidRPr="00C65830" w:rsidRDefault="003C3CD7" w:rsidP="00C65830">
      <w:pPr>
        <w:pStyle w:val="Paragraphedeliste"/>
        <w:numPr>
          <w:ilvl w:val="0"/>
          <w:numId w:val="5"/>
        </w:numPr>
        <w:rPr>
          <w:rFonts w:eastAsia="Times New Roman"/>
          <w:lang w:eastAsia="fr-FR"/>
        </w:rPr>
      </w:pPr>
      <w:r w:rsidRPr="00C65830">
        <w:rPr>
          <w:rFonts w:eastAsia="Times New Roman"/>
          <w:lang w:eastAsia="fr-FR"/>
        </w:rPr>
        <w:t>De rendre compte de la mise en œuvre effective de ces mesures annuellement</w:t>
      </w:r>
    </w:p>
    <w:p w14:paraId="473179F5" w14:textId="0A46CFD4" w:rsidR="003C3CD7" w:rsidRPr="003C3CD7" w:rsidRDefault="003C3CD7" w:rsidP="00C65830">
      <w:pPr>
        <w:rPr>
          <w:rFonts w:eastAsia="Times New Roman"/>
          <w:lang w:eastAsia="fr-FR"/>
        </w:rPr>
      </w:pPr>
      <w:r>
        <w:rPr>
          <w:rFonts w:eastAsia="Times New Roman"/>
          <w:lang w:eastAsia="fr-FR"/>
        </w:rPr>
        <w:t>Concrètement, i</w:t>
      </w:r>
      <w:r w:rsidRPr="003C3CD7">
        <w:rPr>
          <w:rFonts w:eastAsia="Times New Roman"/>
          <w:lang w:eastAsia="fr-FR"/>
        </w:rPr>
        <w:t>l est donc demandé à Total de baisser sa production nette de gaz de 25 % d'ici 2030 et de pétrole</w:t>
      </w:r>
      <w:r>
        <w:rPr>
          <w:rFonts w:eastAsia="Times New Roman"/>
          <w:lang w:eastAsia="fr-FR"/>
        </w:rPr>
        <w:t xml:space="preserve"> </w:t>
      </w:r>
      <w:r w:rsidRPr="003C3CD7">
        <w:rPr>
          <w:rFonts w:eastAsia="Times New Roman"/>
          <w:lang w:eastAsia="fr-FR"/>
        </w:rPr>
        <w:t>de 37 %</w:t>
      </w:r>
      <w:r>
        <w:rPr>
          <w:rFonts w:eastAsia="Times New Roman"/>
          <w:lang w:eastAsia="fr-FR"/>
        </w:rPr>
        <w:t>.</w:t>
      </w:r>
    </w:p>
    <w:p w14:paraId="45CEEE03" w14:textId="019AFBCB" w:rsidR="00A74A8A" w:rsidRPr="00A74A8A" w:rsidRDefault="00A74A8A" w:rsidP="00C65830">
      <w:pPr>
        <w:rPr>
          <w:rFonts w:eastAsia="Times New Roman"/>
          <w:lang w:eastAsia="fr-FR"/>
        </w:rPr>
      </w:pPr>
    </w:p>
    <w:p w14:paraId="3CEEEBCC" w14:textId="77777777" w:rsidR="00062608" w:rsidRDefault="00062608" w:rsidP="00620FCA">
      <w:pPr>
        <w:pStyle w:val="Titre1"/>
      </w:pPr>
      <w:r>
        <w:t>G</w:t>
      </w:r>
      <w:r w:rsidRPr="00620FCA">
        <w:t>uérir du ressentiment</w:t>
      </w:r>
      <w:r>
        <w:t xml:space="preserve"> (*) </w:t>
      </w:r>
    </w:p>
    <w:p w14:paraId="7F52A638" w14:textId="3BB695D7" w:rsidR="0087123E" w:rsidRDefault="003C3CD7" w:rsidP="00062608">
      <w:pPr>
        <w:pStyle w:val="Titre2"/>
      </w:pPr>
      <w:r w:rsidRPr="00620FCA">
        <w:t>Intervention de Gilles Berhault</w:t>
      </w:r>
    </w:p>
    <w:p w14:paraId="4DB19DD6" w14:textId="6FB4FD69" w:rsidR="0087123E" w:rsidRDefault="0087123E" w:rsidP="00C65830">
      <w:r>
        <w:t>Nous sommes, actuellement, confrontés à un risque d'emballement sociétal très fort, de segmentation</w:t>
      </w:r>
      <w:r w:rsidR="00C65830">
        <w:t xml:space="preserve"> de la société, de cristallisation des positions qui conduiraient à des blocages. Dans ce contexte, e</w:t>
      </w:r>
      <w:r>
        <w:t>st-ce que l</w:t>
      </w:r>
      <w:r w:rsidR="00C65830">
        <w:t>a voie</w:t>
      </w:r>
      <w:r>
        <w:t xml:space="preserve"> juridique est accélérat</w:t>
      </w:r>
      <w:r w:rsidR="00C65830">
        <w:t>rice</w:t>
      </w:r>
      <w:r>
        <w:t xml:space="preserve"> de cette segmentation sociale ou réconciliat</w:t>
      </w:r>
      <w:r w:rsidR="00C65830">
        <w:t>rice</w:t>
      </w:r>
      <w:r>
        <w:t xml:space="preserve"> ?</w:t>
      </w:r>
    </w:p>
    <w:p w14:paraId="27F44989" w14:textId="1C8EEB39" w:rsidR="0087123E" w:rsidRDefault="00C65830" w:rsidP="0087123E">
      <w:r>
        <w:t>La démocratie s’exprime dans trois dimensions (représentation, participation, contribution) qui au lieu de se compléter ont tendance à se substituer.</w:t>
      </w:r>
    </w:p>
    <w:p w14:paraId="31E29E28" w14:textId="35AFCCE9" w:rsidR="00C65830" w:rsidRDefault="00C65830" w:rsidP="0087123E">
      <w:pPr>
        <w:rPr>
          <w:rFonts w:ascii="Calibri" w:eastAsia="Times New Roman" w:hAnsi="Calibri" w:cs="Calibri"/>
          <w:lang w:eastAsia="fr-FR"/>
        </w:rPr>
      </w:pPr>
      <w:r>
        <w:t xml:space="preserve">Face </w:t>
      </w:r>
      <w:r w:rsidR="00F6099B">
        <w:t xml:space="preserve">à </w:t>
      </w:r>
      <w:r>
        <w:t xml:space="preserve">un risque </w:t>
      </w:r>
      <w:r w:rsidR="00F6099B">
        <w:t xml:space="preserve">d’extrême judiciarisation qui ne favoriserait pas l’action, la </w:t>
      </w:r>
      <w:r w:rsidR="00F6099B" w:rsidRPr="002B4094">
        <w:rPr>
          <w:rFonts w:ascii="Calibri" w:eastAsia="Times New Roman" w:hAnsi="Calibri" w:cs="Calibri"/>
          <w:lang w:eastAsia="fr-FR"/>
        </w:rPr>
        <w:t>Fondation des Transitions</w:t>
      </w:r>
      <w:r w:rsidR="00F6099B">
        <w:rPr>
          <w:rFonts w:ascii="Calibri" w:eastAsia="Times New Roman" w:hAnsi="Calibri" w:cs="Calibri"/>
          <w:lang w:eastAsia="fr-FR"/>
        </w:rPr>
        <w:t xml:space="preserve"> propose une démarche positive, inclusive, en 5 clés qui doivent converger :</w:t>
      </w:r>
    </w:p>
    <w:p w14:paraId="4B5E8D6A" w14:textId="77777777" w:rsidR="00F6099B" w:rsidRPr="00F6099B" w:rsidRDefault="00F6099B" w:rsidP="00F6099B">
      <w:pPr>
        <w:pStyle w:val="Paragraphedeliste"/>
        <w:numPr>
          <w:ilvl w:val="0"/>
          <w:numId w:val="7"/>
        </w:numPr>
        <w:rPr>
          <w:lang w:eastAsia="fr-FR"/>
        </w:rPr>
      </w:pPr>
      <w:r w:rsidRPr="00F6099B">
        <w:rPr>
          <w:lang w:eastAsia="fr-FR"/>
        </w:rPr>
        <w:t xml:space="preserve">Capacité à attirer les talents et à rentrer dans une logique positive </w:t>
      </w:r>
    </w:p>
    <w:p w14:paraId="0563E6F7" w14:textId="77777777" w:rsidR="00F6099B" w:rsidRPr="00F6099B" w:rsidRDefault="00F6099B" w:rsidP="00F6099B">
      <w:pPr>
        <w:pStyle w:val="Paragraphedeliste"/>
        <w:numPr>
          <w:ilvl w:val="0"/>
          <w:numId w:val="7"/>
        </w:numPr>
        <w:rPr>
          <w:lang w:eastAsia="fr-FR"/>
        </w:rPr>
      </w:pPr>
      <w:r w:rsidRPr="00F6099B">
        <w:rPr>
          <w:lang w:eastAsia="fr-FR"/>
        </w:rPr>
        <w:t>Refonte des modèles économiques qui bouscule l'ordre installé</w:t>
      </w:r>
    </w:p>
    <w:p w14:paraId="64A041D5" w14:textId="49E395C4" w:rsidR="00F6099B" w:rsidRPr="00F6099B" w:rsidRDefault="00F6099B" w:rsidP="00F6099B">
      <w:pPr>
        <w:pStyle w:val="Paragraphedeliste"/>
        <w:numPr>
          <w:ilvl w:val="0"/>
          <w:numId w:val="7"/>
        </w:numPr>
        <w:rPr>
          <w:lang w:eastAsia="fr-FR"/>
        </w:rPr>
      </w:pPr>
      <w:r w:rsidRPr="00F6099B">
        <w:rPr>
          <w:lang w:eastAsia="fr-FR"/>
        </w:rPr>
        <w:t>Technologique</w:t>
      </w:r>
      <w:r>
        <w:rPr>
          <w:lang w:eastAsia="fr-FR"/>
        </w:rPr>
        <w:t xml:space="preserve">. Face à une </w:t>
      </w:r>
      <w:r w:rsidRPr="00F6099B">
        <w:rPr>
          <w:lang w:eastAsia="fr-FR"/>
        </w:rPr>
        <w:t xml:space="preserve">mode du </w:t>
      </w:r>
      <w:proofErr w:type="spellStart"/>
      <w:r w:rsidRPr="00F6099B">
        <w:rPr>
          <w:lang w:eastAsia="fr-FR"/>
        </w:rPr>
        <w:t>low</w:t>
      </w:r>
      <w:proofErr w:type="spellEnd"/>
      <w:r w:rsidRPr="00F6099B">
        <w:rPr>
          <w:lang w:eastAsia="fr-FR"/>
        </w:rPr>
        <w:t xml:space="preserve"> </w:t>
      </w:r>
      <w:proofErr w:type="spellStart"/>
      <w:r w:rsidRPr="00F6099B">
        <w:rPr>
          <w:lang w:eastAsia="fr-FR"/>
        </w:rPr>
        <w:t>tech</w:t>
      </w:r>
      <w:proofErr w:type="spellEnd"/>
      <w:r>
        <w:rPr>
          <w:lang w:eastAsia="fr-FR"/>
        </w:rPr>
        <w:t>, la Fondation des Transitions considère qu’u</w:t>
      </w:r>
      <w:r w:rsidRPr="00F6099B">
        <w:rPr>
          <w:lang w:eastAsia="fr-FR"/>
        </w:rPr>
        <w:t xml:space="preserve">ne activité économique bas carbone est une activité </w:t>
      </w:r>
      <w:r>
        <w:rPr>
          <w:lang w:eastAsia="fr-FR"/>
        </w:rPr>
        <w:t>de haute technologie</w:t>
      </w:r>
    </w:p>
    <w:p w14:paraId="730A79BE" w14:textId="49F30158" w:rsidR="00F6099B" w:rsidRPr="00F6099B" w:rsidRDefault="00F6099B" w:rsidP="00F6099B">
      <w:pPr>
        <w:pStyle w:val="Paragraphedeliste"/>
        <w:numPr>
          <w:ilvl w:val="0"/>
          <w:numId w:val="7"/>
        </w:numPr>
        <w:rPr>
          <w:lang w:eastAsia="fr-FR"/>
        </w:rPr>
      </w:pPr>
      <w:r>
        <w:rPr>
          <w:lang w:eastAsia="fr-FR"/>
        </w:rPr>
        <w:t>Changement</w:t>
      </w:r>
      <w:r w:rsidRPr="00F6099B">
        <w:rPr>
          <w:lang w:eastAsia="fr-FR"/>
        </w:rPr>
        <w:t xml:space="preserve"> de comportement en masse, capacité d'adhésion</w:t>
      </w:r>
    </w:p>
    <w:p w14:paraId="73ED6768" w14:textId="473EE3B8" w:rsidR="00F6099B" w:rsidRPr="00F6099B" w:rsidRDefault="00F6099B" w:rsidP="00F6099B">
      <w:pPr>
        <w:pStyle w:val="Paragraphedeliste"/>
        <w:numPr>
          <w:ilvl w:val="0"/>
          <w:numId w:val="7"/>
        </w:numPr>
        <w:rPr>
          <w:lang w:eastAsia="fr-FR"/>
        </w:rPr>
      </w:pPr>
      <w:r w:rsidRPr="00F6099B">
        <w:rPr>
          <w:lang w:eastAsia="fr-FR"/>
        </w:rPr>
        <w:t>Synchronicité</w:t>
      </w:r>
      <w:r>
        <w:rPr>
          <w:lang w:eastAsia="fr-FR"/>
        </w:rPr>
        <w:t>.</w:t>
      </w:r>
      <w:r w:rsidRPr="00F6099B">
        <w:rPr>
          <w:lang w:eastAsia="fr-FR"/>
        </w:rPr>
        <w:t xml:space="preserve"> </w:t>
      </w:r>
      <w:r>
        <w:rPr>
          <w:lang w:eastAsia="fr-FR"/>
        </w:rPr>
        <w:t>N</w:t>
      </w:r>
      <w:r w:rsidRPr="00F6099B">
        <w:rPr>
          <w:lang w:eastAsia="fr-FR"/>
        </w:rPr>
        <w:t>aturel chez les jeunes</w:t>
      </w:r>
      <w:r>
        <w:rPr>
          <w:lang w:eastAsia="fr-FR"/>
        </w:rPr>
        <w:t>, il s’agit du</w:t>
      </w:r>
      <w:r w:rsidRPr="00F6099B">
        <w:rPr>
          <w:lang w:eastAsia="fr-FR"/>
        </w:rPr>
        <w:t xml:space="preserve"> partage de ce qui fait la culture au niveau mondial de façon instantanée. Dans cette culture</w:t>
      </w:r>
      <w:r>
        <w:rPr>
          <w:lang w:eastAsia="fr-FR"/>
        </w:rPr>
        <w:t>,</w:t>
      </w:r>
      <w:r w:rsidRPr="00F6099B">
        <w:rPr>
          <w:lang w:eastAsia="fr-FR"/>
        </w:rPr>
        <w:t xml:space="preserve"> figure la protection de l'environnement </w:t>
      </w:r>
      <w:r>
        <w:rPr>
          <w:lang w:eastAsia="fr-FR"/>
        </w:rPr>
        <w:t xml:space="preserve">alors que nous appartenons à </w:t>
      </w:r>
      <w:r w:rsidRPr="00F6099B">
        <w:rPr>
          <w:lang w:eastAsia="fr-FR"/>
        </w:rPr>
        <w:t>des cultures juridiques démocratiques très différentes.</w:t>
      </w:r>
    </w:p>
    <w:p w14:paraId="080FC19D" w14:textId="710E5B6F" w:rsidR="00F6099B" w:rsidRDefault="00062608" w:rsidP="0087123E">
      <w:r>
        <w:t>La démarche doit avoir une dimension transversale qui n’oppose pas aspects sociaux et environnementaux. Le bénéfice environnemental va renvoyer au bénéfice social, à l’emploi et la situation sanitaire. A titre d’exemple la démarche Stop Exclusion Energétique : (</w:t>
      </w:r>
      <w:hyperlink r:id="rId7" w:history="1">
        <w:r>
          <w:rPr>
            <w:rStyle w:val="Lienhypertexte"/>
            <w:rFonts w:ascii="Calibri" w:hAnsi="Calibri" w:cs="Calibri"/>
          </w:rPr>
          <w:t>https://stopexclusionenergetique.org/</w:t>
        </w:r>
      </w:hyperlink>
      <w:r>
        <w:rPr>
          <w:rFonts w:ascii="Calibri" w:hAnsi="Calibri" w:cs="Calibri"/>
        </w:rPr>
        <w:t xml:space="preserve">) </w:t>
      </w:r>
      <w:r>
        <w:t xml:space="preserve"> </w:t>
      </w:r>
    </w:p>
    <w:p w14:paraId="3A398BA7" w14:textId="669F1B6A" w:rsidR="00A74A8A" w:rsidRDefault="00620FCA" w:rsidP="0087123E">
      <w:r w:rsidRPr="00620FCA">
        <w:t xml:space="preserve"> (</w:t>
      </w:r>
      <w:r w:rsidR="0087123E">
        <w:t xml:space="preserve">*) </w:t>
      </w:r>
      <w:r w:rsidRPr="00620FCA">
        <w:t>sous-titre du livre de Cynthia Fleury "Ci-git l'amer"</w:t>
      </w:r>
      <w:r w:rsidR="0087123E">
        <w:t>.</w:t>
      </w:r>
    </w:p>
    <w:p w14:paraId="00EBA833" w14:textId="0285BD07" w:rsidR="00062608" w:rsidRPr="00620FCA" w:rsidRDefault="00062608" w:rsidP="00062608">
      <w:pPr>
        <w:pStyle w:val="Titre1"/>
      </w:pPr>
      <w:r>
        <w:t>Principe de cohérence</w:t>
      </w:r>
    </w:p>
    <w:p w14:paraId="345C2104" w14:textId="48460838" w:rsidR="003C3CD7" w:rsidRDefault="00062608" w:rsidP="00062608">
      <w:pPr>
        <w:pStyle w:val="Titre2"/>
      </w:pPr>
      <w:r>
        <w:t>Intervention de Raymond Zaharia</w:t>
      </w:r>
    </w:p>
    <w:p w14:paraId="41B63817" w14:textId="43A9830F" w:rsidR="00062608" w:rsidRDefault="008C04EF" w:rsidP="00062608">
      <w:r>
        <w:t xml:space="preserve">Dans le cadre des travaux de la CCC, une proposition a été formulée visant à intégrer le principe de cohérence dans la constitution. Elle a été écartée. </w:t>
      </w:r>
      <w:r w:rsidR="0017291F">
        <w:t xml:space="preserve">Alors que nous devons mettre en place une démarche de transition cohérente pour être efficace et en dépit de la présence des lobbys qui défendent des intérêts spécifiques, rien de garantit la cohérence de l’action publique. </w:t>
      </w:r>
      <w:r w:rsidR="00BA328E">
        <w:t>Par exemple, n</w:t>
      </w:r>
      <w:r w:rsidR="0017291F">
        <w:t>ous signons des accords de libre échange qui ne sont pas cohérents avec l’Accord de Paris.</w:t>
      </w:r>
    </w:p>
    <w:p w14:paraId="47FE34AD" w14:textId="06AA4880" w:rsidR="0017291F" w:rsidRDefault="0017291F" w:rsidP="00062608">
      <w:r>
        <w:t xml:space="preserve">Au niveau international, aucun réexamen systématique n’est prévu pour limiter les effets contradictoires des différentes organisations. </w:t>
      </w:r>
      <w:r w:rsidR="00800759">
        <w:t>Par exemple</w:t>
      </w:r>
      <w:r>
        <w:t xml:space="preserve">, le Traité sur la </w:t>
      </w:r>
      <w:r w:rsidR="00800759">
        <w:t>C</w:t>
      </w:r>
      <w:r>
        <w:t>harte de l’</w:t>
      </w:r>
      <w:r w:rsidR="00800759">
        <w:t>E</w:t>
      </w:r>
      <w:r>
        <w:t>nergie</w:t>
      </w:r>
      <w:r w:rsidR="00800759">
        <w:t xml:space="preserve"> signé en 1994, sous couvert de protection des investissements, dissuade et risque de sanctionner les états qui veulent mettre en œuvre une transition énergétique pour lutter contre le réchauffement climatique. S’appuyant sur ce texte RWE a ainsi pu attaquer les Pays-Bas qui souhaitait fermer deux centrales au charbon. Autre exemple : la règle comptable internationale du Mark to </w:t>
      </w:r>
      <w:proofErr w:type="spellStart"/>
      <w:r w:rsidR="00800759">
        <w:t>Market</w:t>
      </w:r>
      <w:proofErr w:type="spellEnd"/>
      <w:r w:rsidR="00800759">
        <w:t xml:space="preserve"> adoptée approximativement au moment de la conférence de Rio priorise, pour les dirigeants d’entreprise, les objectifs de court terme alors que nous devons privilégier le long terme.</w:t>
      </w:r>
    </w:p>
    <w:p w14:paraId="4DAC0D92" w14:textId="3EFA60DB" w:rsidR="00133092" w:rsidRDefault="00133092" w:rsidP="00062608">
      <w:r>
        <w:t xml:space="preserve">Nous devons changer nos modes de production et de consommation, sources de pertes considérables, avoir une utilisation moins irrationnelle de l’énergie. Cela suppose une politique de maîtrise de la demande et met en avant la notion de juste besoin </w:t>
      </w:r>
      <w:r w:rsidR="00BA328E">
        <w:t>en contradiction avec</w:t>
      </w:r>
      <w:r>
        <w:t xml:space="preserve"> la politique de l’offre</w:t>
      </w:r>
      <w:r w:rsidR="00BA328E">
        <w:t xml:space="preserve"> actuelle</w:t>
      </w:r>
      <w:r>
        <w:t>.</w:t>
      </w:r>
    </w:p>
    <w:p w14:paraId="13D05D0B" w14:textId="5B74A20D" w:rsidR="00133092" w:rsidRPr="00062608" w:rsidRDefault="00133092" w:rsidP="00062608">
      <w:r>
        <w:rPr>
          <w:rFonts w:ascii="Calibri" w:hAnsi="Calibri" w:cs="Calibri"/>
        </w:rPr>
        <w:t>La cohérence des politiques publiques est une exigence démocratique et une condition nécessaire au succès des démarches de transition. Cette exigence s'applique à tous les acteurs. La protection des communs nécessite de réduire les incohérences que suscitent</w:t>
      </w:r>
      <w:r w:rsidR="00BA328E">
        <w:rPr>
          <w:rFonts w:ascii="Calibri" w:hAnsi="Calibri" w:cs="Calibri"/>
        </w:rPr>
        <w:t xml:space="preserve">, </w:t>
      </w:r>
      <w:r w:rsidR="00D23922">
        <w:rPr>
          <w:rFonts w:ascii="Calibri" w:hAnsi="Calibri" w:cs="Calibri"/>
        </w:rPr>
        <w:t>entre autres</w:t>
      </w:r>
      <w:r w:rsidR="00BA328E">
        <w:rPr>
          <w:rFonts w:ascii="Calibri" w:hAnsi="Calibri" w:cs="Calibri"/>
        </w:rPr>
        <w:t>,</w:t>
      </w:r>
      <w:r>
        <w:rPr>
          <w:rFonts w:ascii="Calibri" w:hAnsi="Calibri" w:cs="Calibri"/>
        </w:rPr>
        <w:t xml:space="preserve"> des groupes de pression qui défendent des intérêts catégoriels.</w:t>
      </w:r>
    </w:p>
    <w:p w14:paraId="2B2C2493" w14:textId="18ED7E52" w:rsidR="00062608" w:rsidRDefault="00062608" w:rsidP="00062608">
      <w:pPr>
        <w:pStyle w:val="Titre2"/>
      </w:pPr>
      <w:r>
        <w:t>Intervention de Muriel Raulic</w:t>
      </w:r>
    </w:p>
    <w:p w14:paraId="6A13C5F6" w14:textId="2DAB139B" w:rsidR="00BA328E" w:rsidRDefault="00BA328E" w:rsidP="00BA328E">
      <w:r>
        <w:t>Au niveau international, il serait nécessaire de disposer d’une Organisation Mondiale des Biens Communs pour combattre les émissions de GES et contrôler l’OMC.</w:t>
      </w:r>
    </w:p>
    <w:p w14:paraId="171BED83" w14:textId="7DC654B7" w:rsidR="00BA328E" w:rsidRDefault="00BA328E" w:rsidP="00BA328E">
      <w:r>
        <w:t>Les nombreux exemples rencontrés montrent qu’il serait nécessaire d’éduquer les citoyens au principe de cohérence.</w:t>
      </w:r>
    </w:p>
    <w:p w14:paraId="61C5D697" w14:textId="574BC01F" w:rsidR="00BA328E" w:rsidRDefault="00BA328E" w:rsidP="00BA328E">
      <w:r>
        <w:t xml:space="preserve">La CCC </w:t>
      </w:r>
      <w:r w:rsidR="00D23922">
        <w:t>a été mise en place suite au mouvement des gilets jaunes pour redonner confiance</w:t>
      </w:r>
      <w:r w:rsidR="005446E8">
        <w:t xml:space="preserve"> </w:t>
      </w:r>
      <w:r w:rsidR="00D23922">
        <w:t>aux citoyens en les faisant participer mais le traitement des propositions n’est pas cohérent avec cet objectif : refus de certaines propositions, impossibilité de contrôler la prise en compte des propositions, préférence donnée aux propositions poussées par les experts accompagnant la CCC. Les « élites » semblent ignorer la capacité des citoyens.</w:t>
      </w:r>
    </w:p>
    <w:p w14:paraId="7A506008" w14:textId="56BACB93" w:rsidR="00D23922" w:rsidRDefault="00D23922" w:rsidP="00BA328E">
      <w:r>
        <w:t>Sur le fond, l’ajustement carbone aux frontières (proposé par l’équipe d’expert) a été préféré à la préférence géographique</w:t>
      </w:r>
      <w:r w:rsidR="005446E8">
        <w:t xml:space="preserve"> proposé par des membres de la CCC. Or, l’utilisation de ressources locales permettrait de limiter l’importation, favoriser l’emploi local, ce qui aurait un effet sur la pauvreté, améliorerait les revenus fiscaux de l’état. Mais cette proposition n’a pas été retenue dans la loi.</w:t>
      </w:r>
    </w:p>
    <w:p w14:paraId="3BB74F20" w14:textId="02636222" w:rsidR="00BE5857" w:rsidRPr="00BE5857" w:rsidRDefault="00BE5857" w:rsidP="00BE5857">
      <w:pPr>
        <w:pStyle w:val="Titre1"/>
      </w:pPr>
      <w:r w:rsidRPr="00BE5857">
        <w:t>Éthique et droit de la responsabilité : les fondements mondiaux de la gestion des biens communs</w:t>
      </w:r>
    </w:p>
    <w:p w14:paraId="5720B811" w14:textId="5E83261C" w:rsidR="00BE5857" w:rsidRDefault="00BE5857" w:rsidP="00BE5857">
      <w:pPr>
        <w:pStyle w:val="Titre2"/>
      </w:pPr>
      <w:r>
        <w:t>Intervention de Pierre Calame</w:t>
      </w:r>
    </w:p>
    <w:p w14:paraId="6859E22D" w14:textId="46DAB66A" w:rsidR="00BE5857" w:rsidRPr="00BE5857" w:rsidRDefault="00485FC4" w:rsidP="00BE5857">
      <w:r>
        <w:t>On se reportera au texte de Pierre Calame en bas de page web.</w:t>
      </w:r>
    </w:p>
    <w:sectPr w:rsidR="00BE5857" w:rsidRPr="00BE5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D42"/>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D20BD"/>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A36929"/>
    <w:multiLevelType w:val="multilevel"/>
    <w:tmpl w:val="158AC6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8400BC5"/>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F18E0"/>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F0479"/>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C12D46"/>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4B"/>
    <w:rsid w:val="00003C52"/>
    <w:rsid w:val="0004329D"/>
    <w:rsid w:val="00062608"/>
    <w:rsid w:val="00133092"/>
    <w:rsid w:val="0017291F"/>
    <w:rsid w:val="002B4094"/>
    <w:rsid w:val="003318C5"/>
    <w:rsid w:val="003C3CD7"/>
    <w:rsid w:val="004726A3"/>
    <w:rsid w:val="00485FC4"/>
    <w:rsid w:val="004E4ADE"/>
    <w:rsid w:val="005446E8"/>
    <w:rsid w:val="00620FCA"/>
    <w:rsid w:val="00737C7C"/>
    <w:rsid w:val="007D685C"/>
    <w:rsid w:val="00800759"/>
    <w:rsid w:val="0087123E"/>
    <w:rsid w:val="0088594B"/>
    <w:rsid w:val="008C04EF"/>
    <w:rsid w:val="00A47894"/>
    <w:rsid w:val="00A74A8A"/>
    <w:rsid w:val="00BA328E"/>
    <w:rsid w:val="00BE5857"/>
    <w:rsid w:val="00C0447D"/>
    <w:rsid w:val="00C65830"/>
    <w:rsid w:val="00CF0A9D"/>
    <w:rsid w:val="00CF4420"/>
    <w:rsid w:val="00D23922"/>
    <w:rsid w:val="00D23CA8"/>
    <w:rsid w:val="00EA1B71"/>
    <w:rsid w:val="00F12A8F"/>
    <w:rsid w:val="00F6099B"/>
    <w:rsid w:val="00FE7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59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C3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85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8594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8594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859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4094"/>
    <w:pPr>
      <w:ind w:left="720"/>
      <w:contextualSpacing/>
    </w:pPr>
  </w:style>
  <w:style w:type="character" w:styleId="Lienhypertexte">
    <w:name w:val="Hyperlink"/>
    <w:basedOn w:val="Policepardfaut"/>
    <w:uiPriority w:val="99"/>
    <w:semiHidden/>
    <w:unhideWhenUsed/>
    <w:rsid w:val="00EA1B71"/>
    <w:rPr>
      <w:color w:val="0000FF"/>
      <w:u w:val="single"/>
    </w:rPr>
  </w:style>
  <w:style w:type="character" w:customStyle="1" w:styleId="Titre2Car">
    <w:name w:val="Titre 2 Car"/>
    <w:basedOn w:val="Policepardfaut"/>
    <w:link w:val="Titre2"/>
    <w:uiPriority w:val="9"/>
    <w:rsid w:val="003C3CD7"/>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59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C3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85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8594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8594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859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4094"/>
    <w:pPr>
      <w:ind w:left="720"/>
      <w:contextualSpacing/>
    </w:pPr>
  </w:style>
  <w:style w:type="character" w:styleId="Lienhypertexte">
    <w:name w:val="Hyperlink"/>
    <w:basedOn w:val="Policepardfaut"/>
    <w:uiPriority w:val="99"/>
    <w:semiHidden/>
    <w:unhideWhenUsed/>
    <w:rsid w:val="00EA1B71"/>
    <w:rPr>
      <w:color w:val="0000FF"/>
      <w:u w:val="single"/>
    </w:rPr>
  </w:style>
  <w:style w:type="character" w:customStyle="1" w:styleId="Titre2Car">
    <w:name w:val="Titre 2 Car"/>
    <w:basedOn w:val="Policepardfaut"/>
    <w:link w:val="Titre2"/>
    <w:uiPriority w:val="9"/>
    <w:rsid w:val="003C3C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6268">
      <w:bodyDiv w:val="1"/>
      <w:marLeft w:val="0"/>
      <w:marRight w:val="0"/>
      <w:marTop w:val="0"/>
      <w:marBottom w:val="0"/>
      <w:divBdr>
        <w:top w:val="none" w:sz="0" w:space="0" w:color="auto"/>
        <w:left w:val="none" w:sz="0" w:space="0" w:color="auto"/>
        <w:bottom w:val="none" w:sz="0" w:space="0" w:color="auto"/>
        <w:right w:val="none" w:sz="0" w:space="0" w:color="auto"/>
      </w:divBdr>
    </w:div>
    <w:div w:id="632102481">
      <w:bodyDiv w:val="1"/>
      <w:marLeft w:val="0"/>
      <w:marRight w:val="0"/>
      <w:marTop w:val="0"/>
      <w:marBottom w:val="0"/>
      <w:divBdr>
        <w:top w:val="none" w:sz="0" w:space="0" w:color="auto"/>
        <w:left w:val="none" w:sz="0" w:space="0" w:color="auto"/>
        <w:bottom w:val="none" w:sz="0" w:space="0" w:color="auto"/>
        <w:right w:val="none" w:sz="0" w:space="0" w:color="auto"/>
      </w:divBdr>
    </w:div>
    <w:div w:id="645476472">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787620733">
      <w:bodyDiv w:val="1"/>
      <w:marLeft w:val="0"/>
      <w:marRight w:val="0"/>
      <w:marTop w:val="0"/>
      <w:marBottom w:val="0"/>
      <w:divBdr>
        <w:top w:val="none" w:sz="0" w:space="0" w:color="auto"/>
        <w:left w:val="none" w:sz="0" w:space="0" w:color="auto"/>
        <w:bottom w:val="none" w:sz="0" w:space="0" w:color="auto"/>
        <w:right w:val="none" w:sz="0" w:space="0" w:color="auto"/>
      </w:divBdr>
    </w:div>
    <w:div w:id="898399556">
      <w:bodyDiv w:val="1"/>
      <w:marLeft w:val="0"/>
      <w:marRight w:val="0"/>
      <w:marTop w:val="0"/>
      <w:marBottom w:val="0"/>
      <w:divBdr>
        <w:top w:val="none" w:sz="0" w:space="0" w:color="auto"/>
        <w:left w:val="none" w:sz="0" w:space="0" w:color="auto"/>
        <w:bottom w:val="none" w:sz="0" w:space="0" w:color="auto"/>
        <w:right w:val="none" w:sz="0" w:space="0" w:color="auto"/>
      </w:divBdr>
    </w:div>
    <w:div w:id="1077827381">
      <w:bodyDiv w:val="1"/>
      <w:marLeft w:val="0"/>
      <w:marRight w:val="0"/>
      <w:marTop w:val="0"/>
      <w:marBottom w:val="0"/>
      <w:divBdr>
        <w:top w:val="none" w:sz="0" w:space="0" w:color="auto"/>
        <w:left w:val="none" w:sz="0" w:space="0" w:color="auto"/>
        <w:bottom w:val="none" w:sz="0" w:space="0" w:color="auto"/>
        <w:right w:val="none" w:sz="0" w:space="0" w:color="auto"/>
      </w:divBdr>
    </w:div>
    <w:div w:id="10820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opexclusionenergeti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itshumanite.fr/decla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1898</Words>
  <Characters>10444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Kermel</dc:creator>
  <cp:lastModifiedBy>Armel</cp:lastModifiedBy>
  <cp:revision>2</cp:revision>
  <dcterms:created xsi:type="dcterms:W3CDTF">2021-03-02T05:41:00Z</dcterms:created>
  <dcterms:modified xsi:type="dcterms:W3CDTF">2021-03-02T05:41:00Z</dcterms:modified>
</cp:coreProperties>
</file>